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Saint-Barthélemy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(97%)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290 (82%)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250 (82%)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229 (84%)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352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274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Saint-Barthélemy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1 569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763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763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