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Tarn-et-Garonne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1 744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26.8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1 375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22.7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1 054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19.2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1 110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1 049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1 507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1 418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1 141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Tarn-et-Garonne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