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Var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3 305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2 909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2 497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16 369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2 293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25.9 M€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1 835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22.0 M€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1 440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18.9 M€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11 004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142.0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8 653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119.6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6 755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101.6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3 897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3 728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3 591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15 948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15 295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1 915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1 160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953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4 189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6 536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5 940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5 424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35 565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32 524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29 595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310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233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493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416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1 456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1 204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958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5 496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4 437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395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353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312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4 221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3 587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3 060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16 873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10 693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