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media/image2.png" ContentType="image/png"/>
  <Override PartName="/word/media/image1.png" ContentType="image/png"/>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pPr>
      <w:r>
        <w:rPr>
          <w:rFonts w:cs="Arial" w:ascii="Marianne" w:hAnsi="Marianne"/>
          <w:b/>
          <w:bCs/>
          <w:sz w:val="56"/>
          <w:szCs w:val="56"/>
        </w:rPr>
        <w:t>SUIVI TERRITORIAL</w:t>
      </w:r>
    </w:p>
    <w:p>
      <w:pPr>
        <w:pStyle w:val="Normal"/>
        <w:rPr/>
      </w:pPr>
      <w:r>
        <w:rPr>
          <w:rFonts w:cs="Arial" w:ascii="Marianne" w:hAnsi="Marianne"/>
          <w:b/>
          <w:bCs/>
          <w:sz w:val="56"/>
          <w:szCs w:val="56"/>
        </w:rPr>
        <w:t>DU PLAN FRANCE RELANCE</w:t>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rPr>
      </w:pPr>
      <w:r>
        <w:rPr>
          <w:rFonts w:cs="Arial" w:ascii="Marianne" w:hAnsi="Marianne"/>
          <w:i/>
          <w:iCs/>
          <w:sz w:val="40"/>
          <w:szCs w:val="40"/>
        </w:rPr>
        <w:t>Données pour le département : Dordogne</w:t>
      </w:r>
    </w:p>
    <w:p>
      <w:pPr>
        <w:pStyle w:val="Normal"/>
        <w:rPr/>
      </w:pPr>
      <w:r>
        <w:rPr>
          <w:rFonts w:cs="Arial" w:ascii="Marianne" w:hAnsi="Marianne"/>
          <w:i/>
          <w:iCs/>
          <w:sz w:val="40"/>
          <w:szCs w:val="40"/>
        </w:rPr>
        <w:t>Date : Mai 2021</w:t>
      </w:r>
    </w:p>
    <w:p>
      <w:pPr>
        <w:pStyle w:val="Normal"/>
        <w:rPr>
          <w:rFonts w:ascii="Marianne" w:hAnsi="Marianne" w:cs="Arial"/>
          <w:i/>
          <w:i/>
          <w:iCs/>
          <w:sz w:val="56"/>
          <w:szCs w:val="56"/>
        </w:rPr>
      </w:pPr>
      <w:r>
        <w:rPr>
          <w:rFonts w:cs="Arial" w:ascii="Marianne" w:hAnsi="Marianne"/>
          <w:i/>
          <w:iCs/>
          <w:sz w:val="56"/>
          <w:szCs w:val="56"/>
        </w:rPr>
      </w:r>
    </w:p>
    <w:p>
      <w:pPr>
        <w:pStyle w:val="03textecourant"/>
        <w:jc w:val="both"/>
        <w:rPr/>
      </w:pPr>
      <w:r>
        <w:rPr>
          <w:rFonts w:ascii="Marianne" w:hAnsi="Marianne"/>
          <w:sz w:val="22"/>
          <w:szCs w:val="22"/>
        </w:rPr>
        <w:t>Les portraits de la relance illustrent l’ancrage territorial du plan et les bénéfices générés localement</w:t>
      </w:r>
      <w:r>
        <w:rPr>
          <w:rFonts w:cs="Calibri" w:ascii="Calibri" w:hAnsi="Calibri"/>
          <w:sz w:val="22"/>
          <w:szCs w:val="22"/>
        </w:rPr>
        <w:t xml:space="preserve"> </w:t>
      </w:r>
      <w:r>
        <w:rPr>
          <w:rFonts w:ascii="Marianne" w:hAnsi="Marianne"/>
          <w:sz w:val="22"/>
          <w:szCs w:val="22"/>
        </w:rPr>
        <w:t>: cr</w:t>
      </w:r>
      <w:r>
        <w:rPr>
          <w:rFonts w:cs="Marianne" w:ascii="Marianne" w:hAnsi="Marianne"/>
          <w:sz w:val="22"/>
          <w:szCs w:val="22"/>
        </w:rPr>
        <w:t>é</w:t>
      </w:r>
      <w:r>
        <w:rPr>
          <w:rFonts w:ascii="Marianne" w:hAnsi="Marianne"/>
          <w:sz w:val="22"/>
          <w:szCs w:val="22"/>
        </w:rPr>
        <w:t>ations d’emploi, développement économique, amélioration de l’empreinte écologique…dans tous les départements de France.</w:t>
      </w:r>
    </w:p>
    <w:p>
      <w:pPr>
        <w:pStyle w:val="Customstyle"/>
        <w:jc w:val="both"/>
        <w:rPr>
          <w:i w:val="false"/>
          <w:i w:val="false"/>
          <w:iCs w:val="false"/>
          <w:sz w:val="22"/>
          <w:szCs w:val="22"/>
        </w:rPr>
      </w:pPr>
      <w:r>
        <w:rPr>
          <w:rFonts w:cs="Arial" w:ascii="Marianne" w:hAnsi="Marianne"/>
          <w:i w:val="false"/>
          <w:iCs w:val="false"/>
          <w:sz w:val="22"/>
          <w:szCs w:val="22"/>
        </w:rPr>
        <w:t>A fin juin 2021, près de 300 portraits de la relance sont répertoriés, représentant tous les départements et les trois axes de France Relance. Retrouvez-les sur</w:t>
      </w:r>
      <w:r>
        <w:rPr>
          <w:rFonts w:cs="Calibri"/>
          <w:i w:val="false"/>
          <w:iCs w:val="false"/>
          <w:sz w:val="22"/>
          <w:szCs w:val="22"/>
        </w:rPr>
        <w:t xml:space="preserve"> </w:t>
      </w:r>
      <w:r>
        <w:rPr>
          <w:rFonts w:cs="Calibri" w:ascii="Marianne" w:hAnsi="Marianne"/>
          <w:i w:val="false"/>
          <w:iCs w:val="false"/>
          <w:sz w:val="22"/>
          <w:szCs w:val="22"/>
        </w:rPr>
        <w:t>les</w:t>
      </w:r>
      <w:r>
        <w:rPr>
          <w:rFonts w:cs="Calibri"/>
          <w:i w:val="false"/>
          <w:iCs w:val="false"/>
          <w:sz w:val="22"/>
          <w:szCs w:val="22"/>
        </w:rPr>
        <w:t xml:space="preserve"> </w:t>
      </w:r>
    </w:p>
    <w:p>
      <w:pPr>
        <w:pStyle w:val="Customstyle2"/>
        <w:jc w:val="both"/>
        <w:rPr/>
      </w:pPr>
      <w:hyperlink r:id="rId2">
        <w:r>
          <w:rPr>
            <w:rStyle w:val="LienInternetvisit"/>
            <w:rFonts w:cs="Arial" w:ascii="Marianne" w:hAnsi="Marianne"/>
            <w:i/>
            <w:iCs/>
            <w:color w:val="00A65D"/>
            <w:sz w:val="22"/>
            <w:szCs w:val="22"/>
          </w:rPr>
          <w:t>Portraits de la relance</w:t>
        </w:r>
      </w:hyperlink>
      <w:r>
        <w:br w:type="page"/>
      </w:r>
    </w:p>
    <w:p>
      <w:pPr>
        <w:pStyle w:val="Normal"/>
        <w:rPr>
          <w:rFonts w:ascii="Marianne" w:hAnsi="Marianne"/>
          <w:b/>
          <w:b/>
          <w:bCs/>
          <w:sz w:val="50"/>
          <w:szCs w:val="50"/>
        </w:rPr>
      </w:pPr>
      <w:r>
        <w:rPr>
          <w:rFonts w:ascii="Marianne" w:hAnsi="Marianne"/>
          <w:b/>
          <w:bCs/>
          <w:sz w:val="50"/>
          <w:szCs w:val="50"/>
        </w:rPr>
      </w:r>
    </w:p>
    <w:sdt>
      <w:sdtPr>
        <w:docPartObj>
          <w:docPartGallery w:val="Table of Contents"/>
          <w:docPartUnique w:val="true"/>
        </w:docPartObj>
        <w:id w:val="1532056176"/>
      </w:sdtPr>
      <w:sdtContent>
        <w:p>
          <w:pPr>
            <w:pStyle w:val="TOCHeading"/>
            <w:rPr/>
          </w:pPr>
          <w:r>
            <w:rPr>
              <w:rFonts w:ascii="Marianne" w:hAnsi="Marianne"/>
              <w:b/>
              <w:bCs/>
              <w:color w:val="000000"/>
              <w:sz w:val="48"/>
              <w:szCs w:val="48"/>
            </w:rPr>
            <w:t>Table des matières</w:t>
          </w:r>
        </w:p>
        <w:p>
          <w:pPr>
            <w:pStyle w:val="Tabledesmatiresniveau2"/>
            <w:tabs>
              <w:tab w:val="right" w:pos="9356" w:leader="dot"/>
            </w:tabs>
            <w:rPr/>
          </w:pPr>
          <w:r>
            <w:fldChar w:fldCharType="begin"/>
          </w:r>
          <w:r>
            <w:rPr>
              <w:webHidden/>
              <w:rStyle w:val="Sautdindex"/>
            </w:rPr>
            <w:instrText> TOC \z \o "1-3" \u \h</w:instrText>
          </w:r>
          <w:r>
            <w:rPr>
              <w:webHidden/>
              <w:rStyle w:val="Sautdindex"/>
            </w:rPr>
            <w:fldChar w:fldCharType="separate"/>
          </w:r>
          <w:hyperlink w:anchor="__RefHeading___Toc2162_2812909966">
            <w:r>
              <w:rPr>
                <w:webHidden/>
                <w:rStyle w:val="Sautdindex"/>
              </w:rPr>
              <w:t>Volet 1 : Ecologie</w:t>
              <w:tab/>
              <w:t>3</w:t>
            </w:r>
          </w:hyperlink>
        </w:p>
        <w:p>
          <w:pPr>
            <w:pStyle w:val="Tabledesmatiresniveau3"/>
            <w:tabs>
              <w:tab w:val="right" w:pos="9356" w:leader="dot"/>
            </w:tabs>
            <w:rPr/>
          </w:pPr>
          <w:hyperlink w:anchor="__RefHeading___Toc2164_2812909966">
            <w:r>
              <w:rPr>
                <w:webHidden/>
                <w:rStyle w:val="Sautdindex"/>
              </w:rPr>
              <w:t>1 - Bonus écologique</w:t>
              <w:tab/>
              <w:t>4</w:t>
            </w:r>
          </w:hyperlink>
        </w:p>
        <w:p>
          <w:pPr>
            <w:pStyle w:val="Tabledesmatiresniveau3"/>
            <w:tabs>
              <w:tab w:val="right" w:pos="9356" w:leader="dot"/>
            </w:tabs>
            <w:rPr/>
          </w:pPr>
          <w:hyperlink w:anchor="__RefHeading___Toc2166_2812909966">
            <w:r>
              <w:rPr>
                <w:webHidden/>
                <w:rStyle w:val="Sautdindex"/>
              </w:rPr>
              <w:t>2 - MaPrimeRénov'</w:t>
              <w:tab/>
              <w:t>5</w:t>
            </w:r>
          </w:hyperlink>
        </w:p>
        <w:p>
          <w:pPr>
            <w:pStyle w:val="Tabledesmatiresniveau3"/>
            <w:tabs>
              <w:tab w:val="right" w:pos="9356" w:leader="dot"/>
            </w:tabs>
            <w:rPr/>
          </w:pPr>
          <w:hyperlink w:anchor="__RefHeading___Toc2168_2812909966">
            <w:r>
              <w:rPr>
                <w:webHidden/>
                <w:rStyle w:val="Sautdindex"/>
              </w:rPr>
              <w:t>3 - Modernisation des filières automobiles et aéronautiques</w:t>
              <w:tab/>
              <w:t>6</w:t>
            </w:r>
          </w:hyperlink>
        </w:p>
        <w:p>
          <w:pPr>
            <w:pStyle w:val="Tabledesmatiresniveau3"/>
            <w:tabs>
              <w:tab w:val="right" w:pos="9356" w:leader="dot"/>
            </w:tabs>
            <w:rPr/>
          </w:pPr>
          <w:hyperlink w:anchor="__RefHeading___Toc2170_2812909966">
            <w:r>
              <w:rPr>
                <w:webHidden/>
                <w:rStyle w:val="Sautdindex"/>
              </w:rPr>
              <w:t>4 - Prime à la conversion des agroéquipements</w:t>
              <w:tab/>
              <w:t>7</w:t>
            </w:r>
          </w:hyperlink>
        </w:p>
        <w:p>
          <w:pPr>
            <w:pStyle w:val="Tabledesmatiresniveau3"/>
            <w:tabs>
              <w:tab w:val="right" w:pos="9356" w:leader="dot"/>
            </w:tabs>
            <w:rPr/>
          </w:pPr>
          <w:hyperlink w:anchor="__RefHeading___Toc2172_2812909966">
            <w:r>
              <w:rPr>
                <w:webHidden/>
                <w:rStyle w:val="Sautdindex"/>
              </w:rPr>
              <w:t>5 - Prime à la conversion des véhicules légers</w:t>
              <w:tab/>
              <w:t>8</w:t>
            </w:r>
          </w:hyperlink>
        </w:p>
        <w:p>
          <w:pPr>
            <w:pStyle w:val="Tabledesmatiresniveau3"/>
            <w:tabs>
              <w:tab w:val="right" w:pos="9356" w:leader="dot"/>
            </w:tabs>
            <w:rPr/>
          </w:pPr>
          <w:hyperlink w:anchor="__RefHeading___Toc2174_2812909966">
            <w:r>
              <w:rPr>
                <w:webHidden/>
                <w:rStyle w:val="Sautdindex"/>
              </w:rPr>
              <w:t>6 - Réhabilitation Friches (urbaines et sites pollués)</w:t>
              <w:tab/>
              <w:t>9</w:t>
            </w:r>
          </w:hyperlink>
        </w:p>
        <w:p>
          <w:pPr>
            <w:pStyle w:val="Tabledesmatiresniveau3"/>
            <w:tabs>
              <w:tab w:val="right" w:pos="9356" w:leader="dot"/>
            </w:tabs>
            <w:rPr/>
          </w:pPr>
          <w:hyperlink w:anchor="__RefHeading___Toc2176_2812909966">
            <w:r>
              <w:rPr>
                <w:webHidden/>
                <w:rStyle w:val="Sautdindex"/>
              </w:rPr>
              <w:t>7 - Rénovation bâtiments Etat</w:t>
              <w:tab/>
              <w:t>10</w:t>
            </w:r>
          </w:hyperlink>
        </w:p>
        <w:p>
          <w:pPr>
            <w:pStyle w:val="Tabledesmatiresniveau2"/>
            <w:tabs>
              <w:tab w:val="right" w:pos="9356" w:leader="dot"/>
            </w:tabs>
            <w:rPr/>
          </w:pPr>
          <w:hyperlink w:anchor="__RefHeading___Toc2178_2812909966">
            <w:r>
              <w:rPr>
                <w:webHidden/>
                <w:rStyle w:val="Sautdindex"/>
              </w:rPr>
              <w:t>Volet 2 : Compétitivité</w:t>
              <w:tab/>
              <w:t>11</w:t>
            </w:r>
          </w:hyperlink>
        </w:p>
        <w:p>
          <w:pPr>
            <w:pStyle w:val="Tabledesmatiresniveau3"/>
            <w:tabs>
              <w:tab w:val="right" w:pos="9356" w:leader="dot"/>
            </w:tabs>
            <w:rPr/>
          </w:pPr>
          <w:hyperlink w:anchor="__RefHeading___Toc2180_2812909966">
            <w:r>
              <w:rPr>
                <w:webHidden/>
                <w:rStyle w:val="Sautdindex"/>
              </w:rPr>
              <w:t>8 - AAP Industrie : Soutien aux projets industriels territoires</w:t>
              <w:tab/>
              <w:t>12</w:t>
            </w:r>
          </w:hyperlink>
        </w:p>
        <w:p>
          <w:pPr>
            <w:pStyle w:val="Tabledesmatiresniveau3"/>
            <w:tabs>
              <w:tab w:val="right" w:pos="9356" w:leader="dot"/>
            </w:tabs>
            <w:rPr/>
          </w:pPr>
          <w:hyperlink w:anchor="__RefHeading___Toc2182_2812909966">
            <w:r>
              <w:rPr>
                <w:webHidden/>
                <w:rStyle w:val="Sautdindex"/>
              </w:rPr>
              <w:t>9 - AAP Industrie : Sécurisation approvisionnements critiques</w:t>
              <w:tab/>
              <w:t>14</w:t>
            </w:r>
          </w:hyperlink>
        </w:p>
        <w:p>
          <w:pPr>
            <w:pStyle w:val="Tabledesmatiresniveau3"/>
            <w:tabs>
              <w:tab w:val="right" w:pos="9356" w:leader="dot"/>
            </w:tabs>
            <w:rPr/>
          </w:pPr>
          <w:hyperlink w:anchor="__RefHeading___Toc2184_2812909966">
            <w:r>
              <w:rPr>
                <w:webHidden/>
                <w:rStyle w:val="Sautdindex"/>
              </w:rPr>
              <w:t>10 - France Num : aide à la numérisation des TPE,PME,ETI</w:t>
              <w:tab/>
              <w:t>15</w:t>
            </w:r>
          </w:hyperlink>
        </w:p>
        <w:p>
          <w:pPr>
            <w:pStyle w:val="Tabledesmatiresniveau3"/>
            <w:tabs>
              <w:tab w:val="right" w:pos="9356" w:leader="dot"/>
            </w:tabs>
            <w:rPr/>
          </w:pPr>
          <w:hyperlink w:anchor="__RefHeading___Toc2186_2812909966">
            <w:r>
              <w:rPr>
                <w:webHidden/>
                <w:rStyle w:val="Sautdindex"/>
              </w:rPr>
              <w:t>11 - Industrie du futur</w:t>
              <w:tab/>
              <w:t>16</w:t>
            </w:r>
          </w:hyperlink>
        </w:p>
        <w:p>
          <w:pPr>
            <w:pStyle w:val="Tabledesmatiresniveau3"/>
            <w:tabs>
              <w:tab w:val="right" w:pos="9356" w:leader="dot"/>
            </w:tabs>
            <w:rPr/>
          </w:pPr>
          <w:hyperlink w:anchor="__RefHeading___Toc2188_2812909966">
            <w:r>
              <w:rPr>
                <w:webHidden/>
                <w:rStyle w:val="Sautdindex"/>
              </w:rPr>
              <w:t>12 - Renforcement subventions Business France</w:t>
              <w:tab/>
              <w:t>17</w:t>
            </w:r>
          </w:hyperlink>
        </w:p>
        <w:p>
          <w:pPr>
            <w:pStyle w:val="Tabledesmatiresniveau3"/>
            <w:tabs>
              <w:tab w:val="right" w:pos="9356" w:leader="dot"/>
            </w:tabs>
            <w:rPr/>
          </w:pPr>
          <w:hyperlink w:anchor="__RefHeading___Toc2190_2812909966">
            <w:r>
              <w:rPr>
                <w:webHidden/>
                <w:rStyle w:val="Sautdindex"/>
              </w:rPr>
              <w:t>13 - Soutien aux filières culturelles (cinéma, audiovisuel, musique, numérique, livre)</w:t>
              <w:tab/>
              <w:t>18</w:t>
            </w:r>
          </w:hyperlink>
        </w:p>
        <w:p>
          <w:pPr>
            <w:pStyle w:val="Tabledesmatiresniveau2"/>
            <w:tabs>
              <w:tab w:val="right" w:pos="9356" w:leader="dot"/>
            </w:tabs>
            <w:rPr/>
          </w:pPr>
          <w:hyperlink w:anchor="__RefHeading___Toc2192_2812909966">
            <w:r>
              <w:rPr>
                <w:webHidden/>
                <w:rStyle w:val="Sautdindex"/>
              </w:rPr>
              <w:t>Volet 3 : Cohésion</w:t>
              <w:tab/>
              <w:t>19</w:t>
            </w:r>
          </w:hyperlink>
        </w:p>
        <w:p>
          <w:pPr>
            <w:pStyle w:val="Tabledesmatiresniveau3"/>
            <w:tabs>
              <w:tab w:val="right" w:pos="9356" w:leader="dot"/>
            </w:tabs>
            <w:rPr/>
          </w:pPr>
          <w:hyperlink w:anchor="__RefHeading___Toc2194_2812909966">
            <w:r>
              <w:rPr>
                <w:webHidden/>
                <w:rStyle w:val="Sautdindex"/>
              </w:rPr>
              <w:t>14 - Apprentissage</w:t>
              <w:tab/>
              <w:t>20</w:t>
            </w:r>
          </w:hyperlink>
        </w:p>
        <w:p>
          <w:pPr>
            <w:pStyle w:val="Tabledesmatiresniveau3"/>
            <w:tabs>
              <w:tab w:val="right" w:pos="9356" w:leader="dot"/>
            </w:tabs>
            <w:rPr/>
          </w:pPr>
          <w:hyperlink w:anchor="__RefHeading___Toc2196_2812909966">
            <w:r>
              <w:rPr>
                <w:webHidden/>
                <w:rStyle w:val="Sautdindex"/>
              </w:rPr>
              <w:t>15 - Contrats Initiatives Emploi (CIE) Jeunes</w:t>
              <w:tab/>
              <w:t>21</w:t>
            </w:r>
          </w:hyperlink>
        </w:p>
        <w:p>
          <w:pPr>
            <w:pStyle w:val="Tabledesmatiresniveau3"/>
            <w:tabs>
              <w:tab w:val="right" w:pos="9356" w:leader="dot"/>
            </w:tabs>
            <w:rPr/>
          </w:pPr>
          <w:hyperlink w:anchor="__RefHeading___Toc2198_2812909966">
            <w:r>
              <w:rPr>
                <w:webHidden/>
                <w:rStyle w:val="Sautdindex"/>
              </w:rPr>
              <w:t>16 - Contrats de professionnalisation</w:t>
              <w:tab/>
              <w:t>22</w:t>
            </w:r>
          </w:hyperlink>
        </w:p>
        <w:p>
          <w:pPr>
            <w:pStyle w:val="Tabledesmatiresniveau3"/>
            <w:tabs>
              <w:tab w:val="right" w:pos="9356" w:leader="dot"/>
            </w:tabs>
            <w:rPr/>
          </w:pPr>
          <w:hyperlink w:anchor="__RefHeading___Toc2200_2812909966">
            <w:r>
              <w:rPr>
                <w:webHidden/>
                <w:rStyle w:val="Sautdindex"/>
              </w:rPr>
              <w:t>17 - Garantie jeunes</w:t>
              <w:tab/>
              <w:t>23</w:t>
            </w:r>
          </w:hyperlink>
        </w:p>
        <w:p>
          <w:pPr>
            <w:pStyle w:val="Tabledesmatiresniveau3"/>
            <w:tabs>
              <w:tab w:val="right" w:pos="9356" w:leader="dot"/>
            </w:tabs>
            <w:rPr/>
          </w:pPr>
          <w:hyperlink w:anchor="__RefHeading___Toc2202_2812909966">
            <w:r>
              <w:rPr>
                <w:webHidden/>
                <w:rStyle w:val="Sautdindex"/>
              </w:rPr>
              <w:t>18 - Parcours emploi compétences (PEC) Jeunes</w:t>
              <w:tab/>
              <w:t>24</w:t>
            </w:r>
          </w:hyperlink>
        </w:p>
        <w:p>
          <w:pPr>
            <w:pStyle w:val="Tabledesmatiresniveau3"/>
            <w:tabs>
              <w:tab w:val="right" w:pos="9356" w:leader="dot"/>
            </w:tabs>
            <w:rPr/>
          </w:pPr>
          <w:hyperlink w:anchor="__RefHeading___Toc2204_2812909966">
            <w:r>
              <w:rPr>
                <w:webHidden/>
                <w:rStyle w:val="Sautdindex"/>
              </w:rPr>
              <w:t>19 - Prime à l'embauche des jeunes</w:t>
              <w:tab/>
              <w:t>25</w:t>
            </w:r>
          </w:hyperlink>
        </w:p>
        <w:p>
          <w:pPr>
            <w:pStyle w:val="Tabledesmatiresniveau3"/>
            <w:tabs>
              <w:tab w:val="right" w:pos="9356" w:leader="dot"/>
            </w:tabs>
            <w:rPr/>
          </w:pPr>
          <w:hyperlink w:anchor="__RefHeading___Toc2206_2812909966">
            <w:r>
              <w:rPr>
                <w:webHidden/>
                <w:rStyle w:val="Sautdindex"/>
              </w:rPr>
              <w:t>20 - Prime à l'embauche pour les travailleurs handicapés</w:t>
              <w:tab/>
              <w:t>26</w:t>
            </w:r>
          </w:hyperlink>
        </w:p>
        <w:p>
          <w:pPr>
            <w:pStyle w:val="Tabledesmatiresniveau3"/>
            <w:tabs>
              <w:tab w:val="right" w:pos="9356" w:leader="dot"/>
            </w:tabs>
            <w:rPr/>
          </w:pPr>
          <w:hyperlink w:anchor="__RefHeading___Toc2208_2812909966">
            <w:r>
              <w:rPr>
                <w:webHidden/>
                <w:rStyle w:val="Sautdindex"/>
              </w:rPr>
              <w:t>21 - Service civique</w:t>
              <w:tab/>
              <w:t>27</w:t>
            </w:r>
          </w:hyperlink>
        </w:p>
      </w:sdtContent>
    </w:sdt>
    <w:p>
      <w:pPr>
        <w:pStyle w:val="Customstyle2"/>
        <w:rPr/>
      </w:pPr>
      <w:r>
        <w:rPr/>
      </w:r>
      <w:r>
        <w:rPr/>
        <w:fldChar w:fldCharType="end"/>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2"/>
        </w:numPr>
        <w:rPr>
          <w:sz w:val="44"/>
          <w:szCs w:val="44"/>
        </w:rPr>
      </w:pPr>
      <w:bookmarkStart w:id="0" w:name="__RefHeading___Toc2162_2812909966"/>
      <w:bookmarkEnd w:id="0"/>
      <w:r>
        <w:rPr>
          <w:rFonts w:ascii="Marianne" w:hAnsi="Marianne"/>
          <w:sz w:val="48"/>
          <w:szCs w:val="48"/>
        </w:rPr>
        <w:t>Volet 1 : Ecologie</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val="false"/>
                <w:bCs w:val="false"/>
                <w:color w:val="auto"/>
                <w:sz w:val="20"/>
                <w:szCs w:val="20"/>
              </w:rPr>
              <w:t xml:space="preserve">Dans le cadre du  volet « Ecologie » du plan France Relance, de nombreuses actions ont d’ores et déjà été mises en œuvre en Dordogne au bénéficie des entreprises, des collectivités et des particuliers. </w:t>
              <w:br/>
              <w:t xml:space="preserve"> </w:t>
              <w:br/>
              <w:t xml:space="preserve">En matière de dotations aux collectivités, le choix a été fait d’accélérer le calendrier de répartition, afin de donner rapidement de la visibilité aux bénéficiaires et leur permettre de lancer plus rapidement leurs projets. </w:t>
              <w:br/>
              <w:t xml:space="preserve"> </w:t>
              <w:br/>
              <w:t xml:space="preserve">A la fin avril 2021, le préfet de la Dordogne a attribué 302 subventions d’un montant total de 13,4 M€  aux communes et EPCI à fiscalité propre au titre de la DETR 2021. Les travaux de rénovation énergétique ont été particulièrement pris en compte cette année, ainsi que les opérations permettant de développer des modes de déplacement et de consommation plus respectueux de l’environnement (voies vertes, modernisation de l’éclairage public,…). 1,5 M€ de DETR sont conservés disponibles au niveau départemental pour soutenir des projets urgents ou structurants qui émergeraient d’ici la fin de l’année 2021. </w:t>
              <w:br/>
              <w:t xml:space="preserve">La DSIL 2021, dont les trois composantes s’élèvent au montant historique de 10,7 M€, a été intégralement répartie au bénéfice de 97 opérations. La DSIL rénovation thermique des bâtiments a été fortement sollicitée, notamment pour des rénovations d’écoles. La DSIL de droit commun et la DSIL exceptionnelle ont été consacrées à plusieurs opérations bénéfiques pour l’environnement et bloquées depuis des années pour des raisons de financement, en particulier en matière d’assainissement collectif. </w:t>
              <w:br/>
              <w:t xml:space="preserve">4,05 M€ de DSIL sont consacrés aux projets soutenus dans le cadre de l’accord régional de relance, notamment la création du pôle des services mutualisés dans le quartier de la gare de Périgueux. </w:t>
              <w:br/>
              <w:t xml:space="preserve"> </w:t>
              <w:br/>
              <w:t xml:space="preserve">Les dispositifs destinés à la rénovation thermique des logements des particuliers rencontrent un grand succès (Ma Prime Rénov) du fait de leur simplicité d’utilisation et de la large gamme de travaux éligibles. </w:t>
              <w:br/>
              <w:t xml:space="preserve"> </w:t>
              <w:br/>
              <w:t xml:space="preserve">En ce qui concerne les entreprises, les différents appels à projet visent notamment à diminuer les émissions de gaz à effet de serre des processus, et à renforcer l’automatisation. Deux entreprises emblématiques du département sont bénéficiaires des fonds en faveur de l’aéronautique et de l’automobile.  </w:t>
            </w:r>
          </w:p>
        </w:tc>
      </w:tr>
    </w:tbl>
    <w:p>
      <w:pPr>
        <w:pStyle w:val="Customstyle2"/>
        <w:rPr/>
      </w:pPr>
      <w:r>
        <w:rPr/>
      </w:r>
      <w:r>
        <w:br w:type="page"/>
      </w:r>
    </w:p>
    <w:p>
      <w:pPr>
        <w:pStyle w:val="Titre3"/>
        <w:numPr>
          <w:ilvl w:val="2"/>
          <w:numId w:val="3"/>
        </w:numPr>
        <w:spacing w:lineRule="auto" w:line="240" w:before="140" w:after="120"/>
        <w:jc w:val="center"/>
        <w:rPr>
          <w:rFonts w:ascii="Marianne" w:hAnsi="Marianne"/>
          <w:sz w:val="24"/>
          <w:szCs w:val="24"/>
        </w:rPr>
      </w:pPr>
      <w:bookmarkStart w:id="1" w:name="__RefHeading___Toc2164_2812909966"/>
      <w:bookmarkEnd w:id="1"/>
      <w:r>
        <w:rPr>
          <w:rFonts w:cs="Marianne" w:ascii="Marianne" w:hAnsi="Marianne"/>
          <w:color w:val="00A65D"/>
          <w:sz w:val="40"/>
          <w:szCs w:val="40"/>
        </w:rPr>
        <w:t xml:space="preserve">1 - </w:t>
      </w:r>
      <w:hyperlink r:id="rId3" w:tgtFrame="_blank">
        <w:r>
          <w:rPr>
            <w:rStyle w:val="ListLabel11"/>
            <w:rFonts w:cs="Marianne" w:ascii="Marianne" w:hAnsi="Marianne"/>
            <w:color w:val="00A65D"/>
            <w:sz w:val="40"/>
            <w:szCs w:val="40"/>
            <w:u w:val="single"/>
          </w:rPr>
          <w:t>Bonus écologique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Dordogne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932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852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738 (6%)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 w:name="__DdeLink__225_3614400758"/>
            <w:r>
              <w:rPr>
                <w:rFonts w:ascii="Marianne" w:hAnsi="Marianne"/>
                <w:b/>
                <w:bCs/>
                <w:sz w:val="20"/>
                <w:szCs w:val="20"/>
              </w:rPr>
              <w:t>: Nouvelle-Aquitaine</w:t>
            </w:r>
            <w:bookmarkEnd w:id="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15 336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13 546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11 609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174 963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155 933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135 576  </w:t>
            </w:r>
          </w:p>
        </w:tc>
      </w:tr>
    </w:tbl>
    <w:p>
      <w:pPr>
        <w:pStyle w:val="Customstyle2"/>
        <w:rPr/>
      </w:pPr>
      <w:r>
        <w:rPr/>
      </w:r>
      <w:r>
        <w:br w:type="page"/>
      </w:r>
    </w:p>
    <w:p>
      <w:pPr>
        <w:pStyle w:val="Titre3"/>
        <w:numPr>
          <w:ilvl w:val="2"/>
          <w:numId w:val="4"/>
        </w:numPr>
        <w:spacing w:lineRule="auto" w:line="240" w:before="140" w:after="120"/>
        <w:jc w:val="center"/>
        <w:rPr>
          <w:rFonts w:ascii="Marianne" w:hAnsi="Marianne"/>
          <w:sz w:val="24"/>
          <w:szCs w:val="24"/>
        </w:rPr>
      </w:pPr>
      <w:bookmarkStart w:id="3" w:name="__RefHeading___Toc2166_2812909966"/>
      <w:bookmarkEnd w:id="3"/>
      <w:r>
        <w:rPr>
          <w:rFonts w:cs="Marianne" w:ascii="Marianne" w:hAnsi="Marianne"/>
          <w:color w:val="00A65D"/>
          <w:sz w:val="40"/>
          <w:szCs w:val="40"/>
        </w:rPr>
        <w:t xml:space="preserve">2 - </w:t>
      </w:r>
      <w:hyperlink r:id="rId4" w:tgtFrame="_blank">
        <w:r>
          <w:rPr>
            <w:rStyle w:val="ListLabel11"/>
            <w:rFonts w:cs="Marianne" w:ascii="Marianne" w:hAnsi="Marianne"/>
            <w:color w:val="00A65D"/>
            <w:sz w:val="40"/>
            <w:szCs w:val="40"/>
            <w:u w:val="single"/>
          </w:rPr>
          <w:t>MaPrimeRénov'</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2600"/>
        <w:gridCol w:w="4432"/>
        <w:gridCol w:w="2385"/>
      </w:tblGrid>
      <w:tr>
        <w:trPr>
          <w:trHeight w:val="400" w:hRule="atLeast"/>
        </w:trPr>
        <w:tc>
          <w:tcPr>
            <w:tcW w:w="9417" w:type="dxa"/>
            <w:gridSpan w:val="3"/>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Dordogne</w:t>
            </w:r>
          </w:p>
        </w:tc>
      </w:tr>
      <w:tr>
        <w:trPr>
          <w:trHeight w:val="395" w:hRule="atLeast"/>
        </w:trPr>
        <w:tc>
          <w:tcPr>
            <w:tcW w:w="260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8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1 907 (8%)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46.0 M€ (12%)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1 449 (8%)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40.9 M€ (12%)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987 (8%)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21.3 M€ (8%)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2600"/>
        <w:gridCol w:w="4442"/>
        <w:gridCol w:w="2375"/>
      </w:tblGrid>
      <w:tr>
        <w:trPr>
          <w:trHeight w:val="400" w:hRule="atLeast"/>
        </w:trPr>
        <w:tc>
          <w:tcPr>
            <w:tcW w:w="9417" w:type="dxa"/>
            <w:gridSpan w:val="3"/>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 w:name="__DdeLink__225_36144007581"/>
            <w:r>
              <w:rPr>
                <w:rFonts w:ascii="Marianne" w:hAnsi="Marianne"/>
                <w:b/>
                <w:bCs/>
                <w:sz w:val="20"/>
                <w:szCs w:val="20"/>
              </w:rPr>
              <w:t>: Nouvelle-Aquitaine</w:t>
            </w:r>
            <w:bookmarkEnd w:id="4"/>
          </w:p>
        </w:tc>
      </w:tr>
      <w:tr>
        <w:trPr>
          <w:trHeight w:val="450" w:hRule="atLeast"/>
        </w:trPr>
        <w:tc>
          <w:tcPr>
            <w:tcW w:w="260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24 503 (11%)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396.4 M€ (10%)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19 051 (11%)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340.8 M€ (10%)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12 958 (11%)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271.3 M€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2595"/>
        <w:gridCol w:w="4446"/>
        <w:gridCol w:w="2375"/>
      </w:tblGrid>
      <w:tr>
        <w:trPr>
          <w:trHeight w:val="400" w:hRule="atLeast"/>
        </w:trPr>
        <w:tc>
          <w:tcPr>
            <w:tcW w:w="9416" w:type="dxa"/>
            <w:gridSpan w:val="3"/>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259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226 749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3844.0 M€  </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173 481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3254.2 M€  </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116 718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2695.0 M€  </w:t>
            </w:r>
          </w:p>
        </w:tc>
      </w:tr>
    </w:tbl>
    <w:p>
      <w:pPr>
        <w:pStyle w:val="Customstyle2"/>
        <w:rPr/>
      </w:pPr>
      <w:r>
        <w:rPr/>
      </w:r>
      <w:r>
        <w:br w:type="page"/>
      </w:r>
    </w:p>
    <w:p>
      <w:pPr>
        <w:pStyle w:val="Titre3"/>
        <w:numPr>
          <w:ilvl w:val="2"/>
          <w:numId w:val="5"/>
        </w:numPr>
        <w:spacing w:lineRule="auto" w:line="240" w:before="140" w:after="120"/>
        <w:jc w:val="center"/>
        <w:rPr>
          <w:rFonts w:ascii="Marianne" w:hAnsi="Marianne"/>
          <w:sz w:val="24"/>
          <w:szCs w:val="24"/>
        </w:rPr>
      </w:pPr>
      <w:bookmarkStart w:id="5" w:name="__RefHeading___Toc2168_2812909966"/>
      <w:bookmarkEnd w:id="5"/>
      <w:r>
        <w:rPr>
          <w:rFonts w:cs="Marianne" w:ascii="Marianne" w:hAnsi="Marianne"/>
          <w:color w:val="00A65D"/>
          <w:sz w:val="40"/>
          <w:szCs w:val="40"/>
        </w:rPr>
        <w:t xml:space="preserve">3 - </w:t>
      </w:r>
      <w:hyperlink r:id="rId5" w:tgtFrame="_blank">
        <w:r>
          <w:rPr>
            <w:rStyle w:val="ListLabel11"/>
            <w:rFonts w:cs="Marianne" w:ascii="Marianne" w:hAnsi="Marianne"/>
            <w:color w:val="00A65D"/>
            <w:sz w:val="40"/>
            <w:szCs w:val="40"/>
            <w:u w:val="single"/>
          </w:rPr>
          <w:t>Modernisation des filières automobiles et aéronautiques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Dordogne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6" w:name="__DdeLink__225_36144007582"/>
            <w:r>
              <w:rPr>
                <w:rFonts w:ascii="Marianne" w:hAnsi="Marianne"/>
                <w:b/>
                <w:bCs/>
                <w:sz w:val="20"/>
                <w:szCs w:val="20"/>
              </w:rPr>
              <w:t>: Nouvelle-Aquitaine</w:t>
            </w:r>
            <w:bookmarkEnd w:id="6"/>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41 (6%)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41 (6%)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32 (6%)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531  </w:t>
            </w:r>
          </w:p>
        </w:tc>
      </w:tr>
    </w:tbl>
    <w:p>
      <w:pPr>
        <w:pStyle w:val="Customstyle2"/>
        <w:rPr/>
      </w:pPr>
      <w:r>
        <w:rPr/>
      </w:r>
      <w:r>
        <w:br w:type="page"/>
      </w:r>
    </w:p>
    <w:p>
      <w:pPr>
        <w:pStyle w:val="Titre3"/>
        <w:numPr>
          <w:ilvl w:val="2"/>
          <w:numId w:val="6"/>
        </w:numPr>
        <w:spacing w:lineRule="auto" w:line="240" w:before="140" w:after="120"/>
        <w:jc w:val="center"/>
        <w:rPr>
          <w:rFonts w:ascii="Marianne" w:hAnsi="Marianne"/>
          <w:sz w:val="24"/>
          <w:szCs w:val="24"/>
        </w:rPr>
      </w:pPr>
      <w:bookmarkStart w:id="7" w:name="__RefHeading___Toc2170_2812909966"/>
      <w:bookmarkEnd w:id="7"/>
      <w:r>
        <w:rPr>
          <w:rFonts w:cs="Marianne" w:ascii="Marianne" w:hAnsi="Marianne"/>
          <w:color w:val="00A65D"/>
          <w:sz w:val="40"/>
          <w:szCs w:val="40"/>
        </w:rPr>
        <w:t xml:space="preserve">4 - </w:t>
      </w:r>
      <w:hyperlink r:id="rId6" w:tgtFrame="_blank">
        <w:r>
          <w:rPr>
            <w:rStyle w:val="ListLabel11"/>
            <w:rFonts w:cs="Marianne" w:ascii="Marianne" w:hAnsi="Marianne"/>
            <w:color w:val="00A65D"/>
            <w:sz w:val="40"/>
            <w:szCs w:val="40"/>
            <w:u w:val="single"/>
          </w:rPr>
          <w:t>Prime à la conversion des agroéquipements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Dordogne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86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86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8" w:name="__DdeLink__225_36144007583"/>
            <w:r>
              <w:rPr>
                <w:rFonts w:ascii="Marianne" w:hAnsi="Marianne"/>
                <w:b/>
                <w:bCs/>
                <w:sz w:val="20"/>
                <w:szCs w:val="20"/>
              </w:rPr>
              <w:t>: Nouvelle-Aquitaine</w:t>
            </w:r>
            <w:bookmarkEnd w:id="8"/>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1 302 (16%)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1 302 (16%)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7"/>
        </w:numPr>
        <w:spacing w:lineRule="auto" w:line="240" w:before="140" w:after="120"/>
        <w:jc w:val="center"/>
        <w:rPr>
          <w:rFonts w:ascii="Marianne" w:hAnsi="Marianne"/>
          <w:sz w:val="24"/>
          <w:szCs w:val="24"/>
        </w:rPr>
      </w:pPr>
      <w:bookmarkStart w:id="9" w:name="__RefHeading___Toc2172_2812909966"/>
      <w:bookmarkEnd w:id="9"/>
      <w:r>
        <w:rPr>
          <w:rFonts w:cs="Marianne" w:ascii="Marianne" w:hAnsi="Marianne"/>
          <w:color w:val="00A65D"/>
          <w:sz w:val="40"/>
          <w:szCs w:val="40"/>
        </w:rPr>
        <w:t xml:space="preserve">5 - </w:t>
      </w:r>
      <w:hyperlink r:id="rId7" w:tgtFrame="_blank">
        <w:r>
          <w:rPr>
            <w:rStyle w:val="ListLabel11"/>
            <w:rFonts w:cs="Marianne" w:ascii="Marianne" w:hAnsi="Marianne"/>
            <w:color w:val="00A65D"/>
            <w:sz w:val="40"/>
            <w:szCs w:val="40"/>
            <w:u w:val="single"/>
          </w:rPr>
          <w:t>Prime à la conversion des véhicules légers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Dordogne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1 411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1 360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1 276 (7%)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0" w:name="__DdeLink__225_36144007584"/>
            <w:r>
              <w:rPr>
                <w:rFonts w:ascii="Marianne" w:hAnsi="Marianne"/>
                <w:b/>
                <w:bCs/>
                <w:sz w:val="20"/>
                <w:szCs w:val="20"/>
              </w:rPr>
              <w:t>: Nouvelle-Aquitaine</w:t>
            </w:r>
            <w:bookmarkEnd w:id="1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20 443 (11%)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19 475 (11%)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18 349 (11%)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188 317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179 763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170 873  </w:t>
            </w:r>
          </w:p>
        </w:tc>
      </w:tr>
    </w:tbl>
    <w:p>
      <w:pPr>
        <w:pStyle w:val="Customstyle2"/>
        <w:rPr/>
      </w:pPr>
      <w:r>
        <w:rPr/>
      </w:r>
      <w:r>
        <w:br w:type="page"/>
      </w:r>
    </w:p>
    <w:p>
      <w:pPr>
        <w:pStyle w:val="Titre3"/>
        <w:numPr>
          <w:ilvl w:val="2"/>
          <w:numId w:val="8"/>
        </w:numPr>
        <w:spacing w:lineRule="auto" w:line="240" w:before="140" w:after="120"/>
        <w:jc w:val="center"/>
        <w:rPr>
          <w:rFonts w:ascii="Marianne" w:hAnsi="Marianne"/>
          <w:sz w:val="24"/>
          <w:szCs w:val="24"/>
        </w:rPr>
      </w:pPr>
      <w:bookmarkStart w:id="11" w:name="__RefHeading___Toc2174_2812909966"/>
      <w:bookmarkEnd w:id="11"/>
      <w:r>
        <w:rPr>
          <w:rFonts w:cs="Marianne" w:ascii="Marianne" w:hAnsi="Marianne"/>
          <w:color w:val="00A65D"/>
          <w:sz w:val="40"/>
          <w:szCs w:val="40"/>
        </w:rPr>
        <w:t xml:space="preserve">6 - </w:t>
      </w:r>
      <w:hyperlink r:id="rId8" w:tgtFrame="_blank">
        <w:r>
          <w:rPr>
            <w:rStyle w:val="ListLabel11"/>
            <w:rFonts w:cs="Marianne" w:ascii="Marianne" w:hAnsi="Marianne"/>
            <w:color w:val="00A65D"/>
            <w:sz w:val="40"/>
            <w:szCs w:val="40"/>
            <w:u w:val="single"/>
          </w:rPr>
          <w:t>Réhabilitation Friches (urbaines et sites pollués)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Dordogne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2" w:name="__DdeLink__225_36144007585"/>
            <w:r>
              <w:rPr>
                <w:rFonts w:ascii="Marianne" w:hAnsi="Marianne"/>
                <w:b/>
                <w:bCs/>
                <w:sz w:val="20"/>
                <w:szCs w:val="20"/>
              </w:rPr>
              <w:t>: Nouvelle-Aquitaine</w:t>
            </w:r>
            <w:bookmarkEnd w:id="1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 (56%)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9"/>
        </w:numPr>
        <w:spacing w:lineRule="auto" w:line="240" w:before="140" w:after="120"/>
        <w:jc w:val="center"/>
        <w:rPr>
          <w:rFonts w:ascii="Marianne" w:hAnsi="Marianne"/>
          <w:sz w:val="24"/>
          <w:szCs w:val="24"/>
        </w:rPr>
      </w:pPr>
      <w:bookmarkStart w:id="13" w:name="__RefHeading___Toc2176_2812909966"/>
      <w:bookmarkEnd w:id="13"/>
      <w:r>
        <w:rPr>
          <w:rFonts w:cs="Marianne" w:ascii="Marianne" w:hAnsi="Marianne"/>
          <w:color w:val="00A65D"/>
          <w:sz w:val="40"/>
          <w:szCs w:val="40"/>
        </w:rPr>
        <w:t xml:space="preserve">7 - </w:t>
      </w:r>
      <w:hyperlink r:id="rId9" w:tgtFrame="_blank">
        <w:r>
          <w:rPr>
            <w:rStyle w:val="ListLabel11"/>
            <w:rFonts w:cs="Marianne" w:ascii="Marianne" w:hAnsi="Marianne"/>
            <w:color w:val="00A65D"/>
            <w:sz w:val="40"/>
            <w:szCs w:val="40"/>
            <w:u w:val="single"/>
          </w:rPr>
          <w:t>Rénovation bâtiments Etat</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Dordogne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4" w:name="__DdeLink__225_36144007586"/>
            <w:r>
              <w:rPr>
                <w:rFonts w:ascii="Marianne" w:hAnsi="Marianne"/>
                <w:b/>
                <w:bCs/>
                <w:sz w:val="20"/>
                <w:szCs w:val="20"/>
              </w:rPr>
              <w:t>: Nouvelle-Aquitaine</w:t>
            </w:r>
            <w:bookmarkEnd w:id="1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136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81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47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1 420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995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587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0"/>
        </w:numPr>
        <w:rPr>
          <w:sz w:val="44"/>
          <w:szCs w:val="44"/>
        </w:rPr>
      </w:pPr>
      <w:bookmarkStart w:id="15" w:name="__RefHeading___Toc2178_2812909966"/>
      <w:bookmarkEnd w:id="15"/>
      <w:r>
        <w:rPr>
          <w:rFonts w:ascii="Marianne" w:hAnsi="Marianne"/>
          <w:sz w:val="48"/>
          <w:szCs w:val="48"/>
        </w:rPr>
        <w:t>Volet 2 : Compétitivité</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val="false"/>
                <w:bCs w:val="false"/>
                <w:color w:val="auto"/>
                <w:sz w:val="20"/>
                <w:szCs w:val="20"/>
              </w:rPr>
              <w:t xml:space="preserve">Le département de la Dordogne est caractérise par un tissu industriel de qualité, spécialisé sur certaines « niches » de production, avec des implantations très dispersées sur le territoire, y compris dans les secteurs les plus ruraux. </w:t>
              <w:br/>
              <w:t xml:space="preserve"> </w:t>
              <w:br/>
              <w:t xml:space="preserve">Dès l’annonce du lancement du plan France Relance en septembre 2020, le préfet de la Dordogne et ses services, ainsi que les parlementaires, ont largement communiqué sur les différents dispositifs et appels à projet destinés aux entreprises. </w:t>
              <w:br/>
              <w:t xml:space="preserve"> </w:t>
              <w:br/>
              <w:t xml:space="preserve">Le système des appels à projet nécessitant à la fois une bonne connaissance des règles d’éligibilité et une forte réactivité pour le dépôt des dossiers, les services de l’État (sous-préfets, DDETS-PP) ont accompagné les chefs d’entreprises dans leurs démarches, comme l’ont également été les élus. </w:t>
              <w:br/>
              <w:t xml:space="preserve"> </w:t>
              <w:br/>
              <w:t xml:space="preserve">Au fil des semaines, un nombre croissant d’entreprises périgourdines ont été retenues dans le cadre de ces différents dispositifs, pour des montants très conséquents, de l’ordre de plusieurs millions d’euros, ce qui leur permet d’accélérer ou de débloquer des investissements qui vont créer de l’emploi qualifié dans le département et pérenniser les activités concernées.  </w:t>
            </w:r>
          </w:p>
        </w:tc>
      </w:tr>
    </w:tbl>
    <w:p>
      <w:pPr>
        <w:pStyle w:val="Customstyle2"/>
        <w:rPr/>
      </w:pPr>
      <w:r>
        <w:rPr/>
      </w:r>
      <w:r>
        <w:br w:type="page"/>
      </w:r>
    </w:p>
    <w:p>
      <w:pPr>
        <w:pStyle w:val="Titre3"/>
        <w:numPr>
          <w:ilvl w:val="2"/>
          <w:numId w:val="11"/>
        </w:numPr>
        <w:spacing w:lineRule="auto" w:line="240" w:before="140" w:after="120"/>
        <w:jc w:val="center"/>
        <w:rPr>
          <w:rFonts w:ascii="Marianne" w:hAnsi="Marianne"/>
          <w:sz w:val="24"/>
          <w:szCs w:val="24"/>
        </w:rPr>
      </w:pPr>
      <w:bookmarkStart w:id="16" w:name="__RefHeading___Toc2180_2812909966"/>
      <w:bookmarkEnd w:id="16"/>
      <w:r>
        <w:rPr>
          <w:rFonts w:cs="Marianne" w:ascii="Marianne" w:hAnsi="Marianne"/>
          <w:color w:val="00A65D"/>
          <w:sz w:val="40"/>
          <w:szCs w:val="40"/>
        </w:rPr>
        <w:t xml:space="preserve">8 - </w:t>
      </w:r>
      <w:hyperlink r:id="rId10" w:tgtFrame="_blank">
        <w:r>
          <w:rPr>
            <w:rStyle w:val="ListLabel11"/>
            <w:rFonts w:cs="Marianne" w:ascii="Marianne" w:hAnsi="Marianne"/>
            <w:color w:val="00A65D"/>
            <w:sz w:val="40"/>
            <w:szCs w:val="40"/>
            <w:u w:val="single"/>
          </w:rPr>
          <w:t>AAP Industrie : Soutien aux projets industriels territoires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Dordogne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(11%)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 (11%)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7" w:name="__DdeLink__225_36144007587"/>
            <w:r>
              <w:rPr>
                <w:rFonts w:ascii="Marianne" w:hAnsi="Marianne"/>
                <w:b/>
                <w:bCs/>
                <w:sz w:val="20"/>
                <w:szCs w:val="20"/>
              </w:rPr>
              <w:t>: Nouvelle-Aquitaine</w:t>
            </w:r>
            <w:bookmarkEnd w:id="17"/>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74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62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49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727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625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Après un lancement des appels à projet à l’automne 2020, les premiers lauréats ont été annoncé au cours du premier trimestre 2021. </w:t>
              <w:br/>
              <w:t xml:space="preserve"> </w:t>
              <w:br/>
              <w:t xml:space="preserve">Ont été retenus à ce stade les 8dossiers suivants, pour un montant total de 3,1 M€ : </w:t>
              <w:br/>
              <w:t xml:space="preserve"> </w:t>
              <w:br/>
              <w:t xml:space="preserve">- Le Chêne vert à Saint Front sur Nizonne, fabrication de fromage de chèvre : subvention de 500 000 € ; </w:t>
              <w:br/>
              <w:t xml:space="preserve">- Rubi Cuir à Boulazac Isle Manoire, fabricant de sellerie en cuir haut de gamme : subvention de 480 000 € ; </w:t>
              <w:br/>
              <w:t xml:space="preserve">- Manuco à Bergerac, entreprise du secteur de la défense : subvention de 248 000 € ; </w:t>
              <w:br/>
              <w:t xml:space="preserve">- Entreprise Fargeot à Thiviers : subvention de 218 000 € ; </w:t>
              <w:br/>
              <w:t xml:space="preserve">- Guyenne Papier à Nanthiat : subvention de 292 000 euros afin de créer un pôle finition/transformation. </w:t>
              <w:br/>
              <w:t xml:space="preserve">- KSB, producteur de robinetterie industrielle à la Roche-Chalais : subvention de 450 000 euros pour moderniser l’outil industriel afin de diminuer fortement sa consommation électrique. </w:t>
              <w:br/>
              <w:t xml:space="preserve">- Bovetti Chocolat, à Terrasson-Lavilledieu : subvention de 120 000 euros pour acquérir trois nouvelles lignes de production et développer la production bio. </w:t>
              <w:br/>
              <w:t xml:space="preserve">- Entreprise Lafaure, à Mazeyrolles, qui exploite une carrière d’argile : subvention de 800 000 €.  </w:t>
            </w:r>
          </w:p>
        </w:tc>
      </w:tr>
    </w:tbl>
    <w:p>
      <w:pPr>
        <w:pStyle w:val="Customstyle2"/>
        <w:rPr/>
      </w:pPr>
      <w:r>
        <w:rPr/>
      </w:r>
      <w:r>
        <w:br w:type="page"/>
      </w:r>
    </w:p>
    <w:p>
      <w:pPr>
        <w:pStyle w:val="Titre3"/>
        <w:numPr>
          <w:ilvl w:val="2"/>
          <w:numId w:val="12"/>
        </w:numPr>
        <w:spacing w:lineRule="auto" w:line="240" w:before="140" w:after="120"/>
        <w:jc w:val="center"/>
        <w:rPr>
          <w:rFonts w:ascii="Marianne" w:hAnsi="Marianne"/>
          <w:sz w:val="24"/>
          <w:szCs w:val="24"/>
        </w:rPr>
      </w:pPr>
      <w:bookmarkStart w:id="18" w:name="__RefHeading___Toc2182_2812909966"/>
      <w:bookmarkEnd w:id="18"/>
      <w:r>
        <w:rPr>
          <w:rFonts w:cs="Marianne" w:ascii="Marianne" w:hAnsi="Marianne"/>
          <w:color w:val="00A65D"/>
          <w:sz w:val="40"/>
          <w:szCs w:val="40"/>
        </w:rPr>
        <w:t xml:space="preserve">9 - </w:t>
      </w:r>
      <w:hyperlink r:id="rId11" w:tgtFrame="_blank">
        <w:r>
          <w:rPr>
            <w:rStyle w:val="ListLabel11"/>
            <w:rFonts w:cs="Marianne" w:ascii="Marianne" w:hAnsi="Marianne"/>
            <w:color w:val="00A65D"/>
            <w:sz w:val="40"/>
            <w:szCs w:val="40"/>
            <w:u w:val="single"/>
          </w:rPr>
          <w:t>AAP Industrie : Sécurisation approvisionnements critiques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Dordogne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9" w:name="__DdeLink__225_36144007588"/>
            <w:r>
              <w:rPr>
                <w:rFonts w:ascii="Marianne" w:hAnsi="Marianne"/>
                <w:b/>
                <w:bCs/>
                <w:sz w:val="20"/>
                <w:szCs w:val="20"/>
              </w:rPr>
              <w:t>: Nouvelle-Aquitaine</w:t>
            </w:r>
            <w:bookmarkEnd w:id="19"/>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33 (11%)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33 (11%)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33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281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Trois entreprises lauréates en Dordogne, pour un montant total de subventions de 2,4 M€ : </w:t>
              <w:br/>
              <w:t xml:space="preserve"> </w:t>
              <w:br/>
              <w:t xml:space="preserve">- INOVELEC, à Boulazac : subvention de 550 000 € pour un investissement de 1,1 M€ visant à moderniser l’outil de production (électronique de petite série à haute valeur ajoutée) </w:t>
              <w:br/>
              <w:t xml:space="preserve"> </w:t>
              <w:br/>
              <w:t xml:space="preserve">- BOUCHILLOU ALKYA, à Bergerac : subvention de 1 120 000 € pour moderniser l’outil de production (peinture) ; </w:t>
              <w:br/>
              <w:t xml:space="preserve"> </w:t>
              <w:br/>
              <w:t xml:space="preserve">-  SUTUREX, à Carsac-Aillac : 730 000 € de subvention pour un investissement de 1,4 M€ visant à acquérir du matériel de haute précision pour accroître les capacités de production d’aiguilles médicales pour la chirurgie cardiovasculaire  </w:t>
            </w:r>
          </w:p>
        </w:tc>
      </w:tr>
    </w:tbl>
    <w:p>
      <w:pPr>
        <w:pStyle w:val="Customstyle2"/>
        <w:rPr/>
      </w:pPr>
      <w:r>
        <w:rPr/>
      </w:r>
      <w:r>
        <w:br w:type="page"/>
      </w:r>
    </w:p>
    <w:p>
      <w:pPr>
        <w:pStyle w:val="Titre3"/>
        <w:numPr>
          <w:ilvl w:val="2"/>
          <w:numId w:val="13"/>
        </w:numPr>
        <w:spacing w:lineRule="auto" w:line="240" w:before="140" w:after="120"/>
        <w:jc w:val="center"/>
        <w:rPr>
          <w:rFonts w:ascii="Marianne" w:hAnsi="Marianne"/>
          <w:sz w:val="24"/>
          <w:szCs w:val="24"/>
        </w:rPr>
      </w:pPr>
      <w:bookmarkStart w:id="20" w:name="__RefHeading___Toc2184_2812909966"/>
      <w:bookmarkEnd w:id="20"/>
      <w:r>
        <w:rPr>
          <w:rFonts w:cs="Marianne" w:ascii="Marianne" w:hAnsi="Marianne"/>
          <w:color w:val="00A65D"/>
          <w:sz w:val="40"/>
          <w:szCs w:val="40"/>
        </w:rPr>
        <w:t xml:space="preserve">10 - </w:t>
      </w:r>
      <w:hyperlink r:id="rId12" w:tgtFrame="_blank">
        <w:r>
          <w:rPr>
            <w:rStyle w:val="ListLabel11"/>
            <w:rFonts w:cs="Marianne" w:ascii="Marianne" w:hAnsi="Marianne"/>
            <w:color w:val="00A65D"/>
            <w:sz w:val="40"/>
            <w:szCs w:val="40"/>
            <w:u w:val="single"/>
          </w:rPr>
          <w:t>France Num : aide à la numérisation des TPE,PME,ETI</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Dordogne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390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312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241 (9%)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1" w:name="__DdeLink__225_36144007589"/>
            <w:r>
              <w:rPr>
                <w:rFonts w:ascii="Marianne" w:hAnsi="Marianne"/>
                <w:b/>
                <w:bCs/>
                <w:sz w:val="20"/>
                <w:szCs w:val="20"/>
              </w:rPr>
              <w:t>: Nouvelle-Aquitaine</w:t>
            </w:r>
            <w:bookmarkEnd w:id="21"/>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5 183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3 903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2 786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50 848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39 192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27 864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Forte montée en puissance de ce dispositif, du fait de son intérêt intrinsèque (chèque de 500 € par entreprise) et de sa facilité d’utilisation (simple dossier à déposer sur le site de l’Agence de services et de paiement).  </w:t>
            </w:r>
          </w:p>
        </w:tc>
      </w:tr>
    </w:tbl>
    <w:p>
      <w:pPr>
        <w:pStyle w:val="Customstyle2"/>
        <w:rPr/>
      </w:pPr>
      <w:r>
        <w:rPr/>
      </w:r>
      <w:r>
        <w:br w:type="page"/>
      </w:r>
    </w:p>
    <w:p>
      <w:pPr>
        <w:pStyle w:val="Titre3"/>
        <w:numPr>
          <w:ilvl w:val="2"/>
          <w:numId w:val="14"/>
        </w:numPr>
        <w:spacing w:lineRule="auto" w:line="240" w:before="140" w:after="120"/>
        <w:jc w:val="center"/>
        <w:rPr>
          <w:rFonts w:ascii="Marianne" w:hAnsi="Marianne"/>
          <w:sz w:val="24"/>
          <w:szCs w:val="24"/>
        </w:rPr>
      </w:pPr>
      <w:bookmarkStart w:id="22" w:name="__RefHeading___Toc2186_2812909966"/>
      <w:bookmarkEnd w:id="22"/>
      <w:r>
        <w:rPr>
          <w:rFonts w:cs="Marianne" w:ascii="Marianne" w:hAnsi="Marianne"/>
          <w:color w:val="00A65D"/>
          <w:sz w:val="40"/>
          <w:szCs w:val="40"/>
        </w:rPr>
        <w:t xml:space="preserve">11 - </w:t>
      </w:r>
      <w:hyperlink r:id="rId13" w:tgtFrame="_blank">
        <w:r>
          <w:rPr>
            <w:rStyle w:val="ListLabel11"/>
            <w:rFonts w:cs="Marianne" w:ascii="Marianne" w:hAnsi="Marianne"/>
            <w:color w:val="00A65D"/>
            <w:sz w:val="40"/>
            <w:szCs w:val="40"/>
            <w:u w:val="single"/>
          </w:rPr>
          <w:t>Industrie du futur</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Dordogne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 (4%)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3" w:name="__DdeLink__225_361440075810"/>
            <w:r>
              <w:rPr>
                <w:rFonts w:ascii="Marianne" w:hAnsi="Marianne"/>
                <w:b/>
                <w:bCs/>
                <w:sz w:val="20"/>
                <w:szCs w:val="20"/>
              </w:rPr>
              <w:t>: Nouvelle-Aquitaine</w:t>
            </w:r>
            <w:bookmarkEnd w:id="23"/>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172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74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43 (6%)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2 403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1 007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705  </w:t>
            </w:r>
          </w:p>
        </w:tc>
      </w:tr>
    </w:tbl>
    <w:p>
      <w:pPr>
        <w:pStyle w:val="Customstyle2"/>
        <w:rPr/>
      </w:pPr>
      <w:r>
        <w:rPr/>
      </w:r>
      <w:r>
        <w:br w:type="page"/>
      </w:r>
    </w:p>
    <w:p>
      <w:pPr>
        <w:pStyle w:val="Titre3"/>
        <w:numPr>
          <w:ilvl w:val="2"/>
          <w:numId w:val="15"/>
        </w:numPr>
        <w:spacing w:lineRule="auto" w:line="240" w:before="140" w:after="120"/>
        <w:jc w:val="center"/>
        <w:rPr>
          <w:rFonts w:ascii="Marianne" w:hAnsi="Marianne"/>
          <w:sz w:val="24"/>
          <w:szCs w:val="24"/>
        </w:rPr>
      </w:pPr>
      <w:bookmarkStart w:id="24" w:name="__RefHeading___Toc2188_2812909966"/>
      <w:bookmarkEnd w:id="24"/>
      <w:r>
        <w:rPr>
          <w:rFonts w:cs="Marianne" w:ascii="Marianne" w:hAnsi="Marianne"/>
          <w:color w:val="00A65D"/>
          <w:sz w:val="40"/>
          <w:szCs w:val="40"/>
        </w:rPr>
        <w:t xml:space="preserve">12 - </w:t>
      </w:r>
      <w:hyperlink r:id="rId14" w:tgtFrame="_blank">
        <w:r>
          <w:rPr>
            <w:rStyle w:val="ListLabel11"/>
            <w:rFonts w:cs="Marianne" w:ascii="Marianne" w:hAnsi="Marianne"/>
            <w:color w:val="00A65D"/>
            <w:sz w:val="40"/>
            <w:szCs w:val="40"/>
            <w:u w:val="single"/>
          </w:rPr>
          <w:t>Renforcement subventions Business France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Dordogne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 (4%)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5" w:name="__DdeLink__225_361440075811"/>
            <w:r>
              <w:rPr>
                <w:rFonts w:ascii="Marianne" w:hAnsi="Marianne"/>
                <w:b/>
                <w:bCs/>
                <w:sz w:val="20"/>
                <w:szCs w:val="20"/>
              </w:rPr>
              <w:t>: Nouvelle-Aquitaine</w:t>
            </w:r>
            <w:bookmarkEnd w:id="25"/>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300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253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206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3 184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2 651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2 145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  </w:t>
            </w:r>
          </w:p>
        </w:tc>
      </w:tr>
    </w:tbl>
    <w:p>
      <w:pPr>
        <w:pStyle w:val="Customstyle2"/>
        <w:rPr/>
      </w:pPr>
      <w:r>
        <w:rPr/>
      </w:r>
      <w:r>
        <w:br w:type="page"/>
      </w:r>
    </w:p>
    <w:p>
      <w:pPr>
        <w:pStyle w:val="Titre3"/>
        <w:numPr>
          <w:ilvl w:val="2"/>
          <w:numId w:val="16"/>
        </w:numPr>
        <w:spacing w:lineRule="auto" w:line="240" w:before="140" w:after="120"/>
        <w:jc w:val="center"/>
        <w:rPr>
          <w:rFonts w:ascii="Marianne" w:hAnsi="Marianne"/>
          <w:sz w:val="24"/>
          <w:szCs w:val="24"/>
        </w:rPr>
      </w:pPr>
      <w:bookmarkStart w:id="26" w:name="__RefHeading___Toc2190_2812909966"/>
      <w:bookmarkEnd w:id="26"/>
      <w:r>
        <w:rPr>
          <w:rFonts w:cs="Marianne" w:ascii="Marianne" w:hAnsi="Marianne"/>
          <w:color w:val="00A65D"/>
          <w:sz w:val="40"/>
          <w:szCs w:val="40"/>
        </w:rPr>
        <w:t xml:space="preserve">13 - </w:t>
      </w:r>
      <w:hyperlink r:id="rId15" w:tgtFrame="_blank">
        <w:r>
          <w:rPr>
            <w:rStyle w:val="ListLabel11"/>
            <w:rFonts w:cs="Marianne" w:ascii="Marianne" w:hAnsi="Marianne"/>
            <w:color w:val="00A65D"/>
            <w:sz w:val="40"/>
            <w:szCs w:val="40"/>
            <w:u w:val="single"/>
          </w:rPr>
          <w:t>Soutien aux filières culturelles (cinéma, audiovisuel, musique, numérique, livre)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Dordogne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38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37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7" w:name="__DdeLink__225_361440075812"/>
            <w:r>
              <w:rPr>
                <w:rFonts w:ascii="Marianne" w:hAnsi="Marianne"/>
                <w:b/>
                <w:bCs/>
                <w:sz w:val="20"/>
                <w:szCs w:val="20"/>
              </w:rPr>
              <w:t>: Nouvelle-Aquitaine</w:t>
            </w:r>
            <w:bookmarkEnd w:id="27"/>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562 (14%)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548 (14%)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4 041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3 876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7"/>
        </w:numPr>
        <w:rPr>
          <w:sz w:val="44"/>
          <w:szCs w:val="44"/>
        </w:rPr>
      </w:pPr>
      <w:bookmarkStart w:id="28" w:name="__RefHeading___Toc2192_2812909966"/>
      <w:bookmarkEnd w:id="28"/>
      <w:r>
        <w:rPr>
          <w:rFonts w:ascii="Marianne" w:hAnsi="Marianne"/>
          <w:sz w:val="48"/>
          <w:szCs w:val="48"/>
        </w:rPr>
        <w:t>Volet 3 : Cohésion</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val="false"/>
                <w:bCs w:val="false"/>
                <w:color w:val="auto"/>
                <w:sz w:val="20"/>
                <w:szCs w:val="20"/>
              </w:rPr>
              <w:t xml:space="preserve">La cohésion constitue le troisième pilier du plan France Relance. La relance économique et industrielle ne peut se concevoir sur le long terme sans un fort investissement dans les compétences. La montée en gamme de l’industrie et le développement du secteur des services rend nécessaire l’émergence de nouvelles compétences, parfois très techniques. Tout l’enjeu, dans un département rural comme la Dordogne, est de former et de retenir ces savoir-faire sur son territoire. </w:t>
              <w:br/>
              <w:t xml:space="preserve"> </w:t>
              <w:br/>
              <w:t xml:space="preserve">L’accent est tout particulièrement mis sur l’emploi des jeunes, avec le plan 1 jeune 1 solution, qui mise aussi bien sur le développement de l’apprentissage que sur les primes à l’embauche et les contrats aidés. </w:t>
              <w:br/>
              <w:t xml:space="preserve"> </w:t>
              <w:br/>
              <w:t xml:space="preserve">Ces différents dispositifs sont également l’occasion de remettre le service public en contact avec les citoyens, et notamment ceux qui sont les plus éloignés du numérique. </w:t>
              <w:br/>
              <w:t xml:space="preserve"> </w:t>
              <w:br/>
              <w:t xml:space="preserve">L’État joue dans ce contexte un rôle d’impulsion et de pilotage des nombreux acteurs, publics, privés comme associatifs, intervenant sur ces politiques. Les réunions du service public de l’emploi local au niveau départemental et de chaque arrondissement, constituent les instances permettant d’assurer le suivi des actions menées.  </w:t>
            </w:r>
          </w:p>
        </w:tc>
      </w:tr>
    </w:tbl>
    <w:p>
      <w:pPr>
        <w:pStyle w:val="Customstyle2"/>
        <w:rPr/>
      </w:pPr>
      <w:r>
        <w:rPr/>
      </w:r>
      <w:r>
        <w:br w:type="page"/>
      </w:r>
    </w:p>
    <w:p>
      <w:pPr>
        <w:pStyle w:val="Titre3"/>
        <w:numPr>
          <w:ilvl w:val="2"/>
          <w:numId w:val="18"/>
        </w:numPr>
        <w:spacing w:lineRule="auto" w:line="240" w:before="140" w:after="120"/>
        <w:jc w:val="center"/>
        <w:rPr>
          <w:rFonts w:ascii="Marianne" w:hAnsi="Marianne"/>
          <w:sz w:val="24"/>
          <w:szCs w:val="24"/>
        </w:rPr>
      </w:pPr>
      <w:bookmarkStart w:id="29" w:name="__RefHeading___Toc2194_2812909966"/>
      <w:bookmarkEnd w:id="29"/>
      <w:r>
        <w:rPr>
          <w:rFonts w:cs="Marianne" w:ascii="Marianne" w:hAnsi="Marianne"/>
          <w:color w:val="00A65D"/>
          <w:sz w:val="40"/>
          <w:szCs w:val="40"/>
        </w:rPr>
        <w:t xml:space="preserve">14 - </w:t>
      </w:r>
      <w:hyperlink r:id="rId16" w:tgtFrame="_blank">
        <w:r>
          <w:rPr>
            <w:rStyle w:val="ListLabel11"/>
            <w:rFonts w:cs="Marianne" w:ascii="Marianne" w:hAnsi="Marianne"/>
            <w:color w:val="00A65D"/>
            <w:sz w:val="40"/>
            <w:szCs w:val="40"/>
            <w:u w:val="single"/>
          </w:rPr>
          <w:t>Apprentissage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Dordogne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2 481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2 321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2 119 (6%)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0" w:name="__DdeLink__225_361440075813"/>
            <w:r>
              <w:rPr>
                <w:rFonts w:ascii="Marianne" w:hAnsi="Marianne"/>
                <w:b/>
                <w:bCs/>
                <w:sz w:val="20"/>
                <w:szCs w:val="20"/>
              </w:rPr>
              <w:t>: Nouvelle-Aquitaine</w:t>
            </w:r>
            <w:bookmarkEnd w:id="3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39 914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36 997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33 737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463 014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431 880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396 156  </w:t>
            </w:r>
          </w:p>
        </w:tc>
      </w:tr>
    </w:tbl>
    <w:p>
      <w:pPr>
        <w:pStyle w:val="Customstyle2"/>
        <w:rPr/>
      </w:pPr>
      <w:r>
        <w:rPr/>
      </w:r>
      <w:r>
        <w:br w:type="page"/>
      </w:r>
    </w:p>
    <w:p>
      <w:pPr>
        <w:pStyle w:val="Titre3"/>
        <w:numPr>
          <w:ilvl w:val="2"/>
          <w:numId w:val="19"/>
        </w:numPr>
        <w:spacing w:lineRule="auto" w:line="240" w:before="140" w:after="120"/>
        <w:jc w:val="center"/>
        <w:rPr>
          <w:rFonts w:ascii="Marianne" w:hAnsi="Marianne"/>
          <w:sz w:val="24"/>
          <w:szCs w:val="24"/>
        </w:rPr>
      </w:pPr>
      <w:bookmarkStart w:id="31" w:name="__RefHeading___Toc2196_2812909966"/>
      <w:bookmarkEnd w:id="31"/>
      <w:r>
        <w:rPr>
          <w:rFonts w:cs="Marianne" w:ascii="Marianne" w:hAnsi="Marianne"/>
          <w:color w:val="00A65D"/>
          <w:sz w:val="40"/>
          <w:szCs w:val="40"/>
        </w:rPr>
        <w:t xml:space="preserve">15 - </w:t>
      </w:r>
      <w:hyperlink r:id="rId17" w:tgtFrame="_blank">
        <w:r>
          <w:rPr>
            <w:rStyle w:val="ListLabel11"/>
            <w:rFonts w:cs="Marianne" w:ascii="Marianne" w:hAnsi="Marianne"/>
            <w:color w:val="00A65D"/>
            <w:sz w:val="40"/>
            <w:szCs w:val="40"/>
            <w:u w:val="single"/>
          </w:rPr>
          <w:t>Contrats Initiatives Emploi (CIE)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Dordogne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99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73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50 (5%)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2" w:name="__DdeLink__225_361440075814"/>
            <w:r>
              <w:rPr>
                <w:rFonts w:ascii="Marianne" w:hAnsi="Marianne"/>
                <w:b/>
                <w:bCs/>
                <w:sz w:val="20"/>
                <w:szCs w:val="20"/>
              </w:rPr>
              <w:t>: Nouvelle-Aquitaine</w:t>
            </w:r>
            <w:bookmarkEnd w:id="3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1 877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1 374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965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19 500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14 442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10 146  </w:t>
            </w:r>
          </w:p>
        </w:tc>
      </w:tr>
    </w:tbl>
    <w:p>
      <w:pPr>
        <w:pStyle w:val="Customstyle2"/>
        <w:rPr/>
      </w:pPr>
      <w:r>
        <w:rPr/>
      </w:r>
      <w:r>
        <w:br w:type="page"/>
      </w:r>
    </w:p>
    <w:p>
      <w:pPr>
        <w:pStyle w:val="Titre3"/>
        <w:numPr>
          <w:ilvl w:val="2"/>
          <w:numId w:val="20"/>
        </w:numPr>
        <w:spacing w:lineRule="auto" w:line="240" w:before="140" w:after="120"/>
        <w:jc w:val="center"/>
        <w:rPr>
          <w:rFonts w:ascii="Marianne" w:hAnsi="Marianne"/>
          <w:sz w:val="24"/>
          <w:szCs w:val="24"/>
        </w:rPr>
      </w:pPr>
      <w:bookmarkStart w:id="33" w:name="__RefHeading___Toc2198_2812909966"/>
      <w:bookmarkEnd w:id="33"/>
      <w:r>
        <w:rPr>
          <w:rFonts w:cs="Marianne" w:ascii="Marianne" w:hAnsi="Marianne"/>
          <w:color w:val="00A65D"/>
          <w:sz w:val="40"/>
          <w:szCs w:val="40"/>
        </w:rPr>
        <w:t xml:space="preserve">16 - </w:t>
      </w:r>
      <w:hyperlink r:id="rId18" w:tgtFrame="_blank">
        <w:r>
          <w:rPr>
            <w:rStyle w:val="ListLabel11"/>
            <w:rFonts w:cs="Marianne" w:ascii="Marianne" w:hAnsi="Marianne"/>
            <w:color w:val="00A65D"/>
            <w:sz w:val="40"/>
            <w:szCs w:val="40"/>
            <w:u w:val="single"/>
          </w:rPr>
          <w:t>Contrats de professionnalisation</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Dordogne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160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141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127 (5%)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4" w:name="__DdeLink__225_361440075815"/>
            <w:r>
              <w:rPr>
                <w:rFonts w:ascii="Marianne" w:hAnsi="Marianne"/>
                <w:b/>
                <w:bCs/>
                <w:sz w:val="20"/>
                <w:szCs w:val="20"/>
              </w:rPr>
              <w:t>: Nouvelle-Aquitaine</w:t>
            </w:r>
            <w:bookmarkEnd w:id="3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3 147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2 787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2 640 (7%)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47 767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42 619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38 193  </w:t>
            </w:r>
          </w:p>
        </w:tc>
      </w:tr>
    </w:tbl>
    <w:p>
      <w:pPr>
        <w:pStyle w:val="Customstyle2"/>
        <w:rPr/>
      </w:pPr>
      <w:r>
        <w:rPr/>
      </w:r>
      <w:r>
        <w:br w:type="page"/>
      </w:r>
    </w:p>
    <w:p>
      <w:pPr>
        <w:pStyle w:val="Titre3"/>
        <w:numPr>
          <w:ilvl w:val="2"/>
          <w:numId w:val="21"/>
        </w:numPr>
        <w:spacing w:lineRule="auto" w:line="240" w:before="140" w:after="120"/>
        <w:jc w:val="center"/>
        <w:rPr>
          <w:rFonts w:ascii="Marianne" w:hAnsi="Marianne"/>
          <w:sz w:val="24"/>
          <w:szCs w:val="24"/>
        </w:rPr>
      </w:pPr>
      <w:bookmarkStart w:id="35" w:name="__RefHeading___Toc2200_2812909966"/>
      <w:bookmarkEnd w:id="35"/>
      <w:r>
        <w:rPr>
          <w:rFonts w:cs="Marianne" w:ascii="Marianne" w:hAnsi="Marianne"/>
          <w:color w:val="00A65D"/>
          <w:sz w:val="40"/>
          <w:szCs w:val="40"/>
        </w:rPr>
        <w:t xml:space="preserve">17 - </w:t>
      </w:r>
      <w:hyperlink r:id="rId19" w:tgtFrame="_blank">
        <w:r>
          <w:rPr>
            <w:rStyle w:val="ListLabel11"/>
            <w:rFonts w:cs="Marianne" w:ascii="Marianne" w:hAnsi="Marianne"/>
            <w:color w:val="00A65D"/>
            <w:sz w:val="40"/>
            <w:szCs w:val="40"/>
            <w:u w:val="single"/>
          </w:rPr>
          <w:t>Garantie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Dordogne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478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389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330 (7%)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6" w:name="__DdeLink__225_361440075816"/>
            <w:r>
              <w:rPr>
                <w:rFonts w:ascii="Marianne" w:hAnsi="Marianne"/>
                <w:b/>
                <w:bCs/>
                <w:sz w:val="20"/>
                <w:szCs w:val="20"/>
              </w:rPr>
              <w:t>: Nouvelle-Aquitaine</w:t>
            </w:r>
            <w:bookmarkEnd w:id="36"/>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6 585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5 315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4 420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84 019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68 312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55 933  </w:t>
            </w:r>
          </w:p>
        </w:tc>
      </w:tr>
    </w:tbl>
    <w:p>
      <w:pPr>
        <w:pStyle w:val="Customstyle2"/>
        <w:rPr/>
      </w:pPr>
      <w:r>
        <w:rPr/>
      </w:r>
      <w:r>
        <w:br w:type="page"/>
      </w:r>
    </w:p>
    <w:p>
      <w:pPr>
        <w:pStyle w:val="Titre3"/>
        <w:numPr>
          <w:ilvl w:val="2"/>
          <w:numId w:val="22"/>
        </w:numPr>
        <w:spacing w:lineRule="auto" w:line="240" w:before="140" w:after="120"/>
        <w:jc w:val="center"/>
        <w:rPr>
          <w:rFonts w:ascii="Marianne" w:hAnsi="Marianne"/>
          <w:sz w:val="24"/>
          <w:szCs w:val="24"/>
        </w:rPr>
      </w:pPr>
      <w:bookmarkStart w:id="37" w:name="__RefHeading___Toc2202_2812909966"/>
      <w:bookmarkEnd w:id="37"/>
      <w:r>
        <w:rPr>
          <w:rFonts w:cs="Marianne" w:ascii="Marianne" w:hAnsi="Marianne"/>
          <w:color w:val="00A65D"/>
          <w:sz w:val="40"/>
          <w:szCs w:val="40"/>
        </w:rPr>
        <w:t xml:space="preserve">18 - </w:t>
      </w:r>
      <w:hyperlink r:id="rId20" w:tgtFrame="_blank">
        <w:r>
          <w:rPr>
            <w:rStyle w:val="ListLabel11"/>
            <w:rFonts w:cs="Marianne" w:ascii="Marianne" w:hAnsi="Marianne"/>
            <w:color w:val="00A65D"/>
            <w:sz w:val="40"/>
            <w:szCs w:val="40"/>
            <w:u w:val="single"/>
          </w:rPr>
          <w:t>Parcours emploi compétences (PEC)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Dordogne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135 (10%)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124 (11%)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95 (10%)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8" w:name="__DdeLink__225_361440075817"/>
            <w:r>
              <w:rPr>
                <w:rFonts w:ascii="Marianne" w:hAnsi="Marianne"/>
                <w:b/>
                <w:bCs/>
                <w:sz w:val="20"/>
                <w:szCs w:val="20"/>
              </w:rPr>
              <w:t>: Nouvelle-Aquitaine</w:t>
            </w:r>
            <w:bookmarkEnd w:id="38"/>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1 306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1 148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976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15 460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13 437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11 369  </w:t>
            </w:r>
          </w:p>
        </w:tc>
      </w:tr>
    </w:tbl>
    <w:p>
      <w:pPr>
        <w:pStyle w:val="Customstyle2"/>
        <w:rPr/>
      </w:pPr>
      <w:r>
        <w:rPr/>
      </w:r>
      <w:r>
        <w:br w:type="page"/>
      </w:r>
    </w:p>
    <w:p>
      <w:pPr>
        <w:pStyle w:val="Titre3"/>
        <w:numPr>
          <w:ilvl w:val="2"/>
          <w:numId w:val="23"/>
        </w:numPr>
        <w:spacing w:lineRule="auto" w:line="240" w:before="140" w:after="120"/>
        <w:jc w:val="center"/>
        <w:rPr>
          <w:rFonts w:ascii="Marianne" w:hAnsi="Marianne"/>
          <w:sz w:val="24"/>
          <w:szCs w:val="24"/>
        </w:rPr>
      </w:pPr>
      <w:bookmarkStart w:id="39" w:name="__RefHeading___Toc2204_2812909966"/>
      <w:bookmarkEnd w:id="39"/>
      <w:r>
        <w:rPr>
          <w:rFonts w:cs="Marianne" w:ascii="Marianne" w:hAnsi="Marianne"/>
          <w:color w:val="00A65D"/>
          <w:sz w:val="40"/>
          <w:szCs w:val="40"/>
        </w:rPr>
        <w:t xml:space="preserve">19 - </w:t>
      </w:r>
      <w:hyperlink r:id="rId21" w:tgtFrame="_blank">
        <w:r>
          <w:rPr>
            <w:rStyle w:val="ListLabel11"/>
            <w:rFonts w:cs="Marianne" w:ascii="Marianne" w:hAnsi="Marianne"/>
            <w:color w:val="00A65D"/>
            <w:sz w:val="40"/>
            <w:szCs w:val="40"/>
            <w:u w:val="single"/>
          </w:rPr>
          <w:t>Prime à l'embauche des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Dordogne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1 420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1 230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1 047 (5%)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0" w:name="__DdeLink__225_361440075818"/>
            <w:r>
              <w:rPr>
                <w:rFonts w:ascii="Marianne" w:hAnsi="Marianne"/>
                <w:b/>
                <w:bCs/>
                <w:sz w:val="20"/>
                <w:szCs w:val="20"/>
              </w:rPr>
              <w:t>: Nouvelle-Aquitaine</w:t>
            </w:r>
            <w:bookmarkEnd w:id="4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30 764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26 660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22 823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372 083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320 336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275 602  </w:t>
            </w:r>
          </w:p>
        </w:tc>
      </w:tr>
    </w:tbl>
    <w:p>
      <w:pPr>
        <w:pStyle w:val="Customstyle2"/>
        <w:rPr/>
      </w:pPr>
      <w:r>
        <w:rPr/>
      </w:r>
      <w:r>
        <w:br w:type="page"/>
      </w:r>
    </w:p>
    <w:p>
      <w:pPr>
        <w:pStyle w:val="Titre3"/>
        <w:numPr>
          <w:ilvl w:val="2"/>
          <w:numId w:val="24"/>
        </w:numPr>
        <w:spacing w:lineRule="auto" w:line="240" w:before="140" w:after="120"/>
        <w:jc w:val="center"/>
        <w:rPr>
          <w:rFonts w:ascii="Marianne" w:hAnsi="Marianne"/>
          <w:sz w:val="24"/>
          <w:szCs w:val="24"/>
        </w:rPr>
      </w:pPr>
      <w:bookmarkStart w:id="41" w:name="__RefHeading___Toc2206_2812909966"/>
      <w:bookmarkEnd w:id="41"/>
      <w:r>
        <w:rPr>
          <w:rFonts w:cs="Marianne" w:ascii="Marianne" w:hAnsi="Marianne"/>
          <w:color w:val="00A65D"/>
          <w:sz w:val="40"/>
          <w:szCs w:val="40"/>
        </w:rPr>
        <w:t xml:space="preserve">20 - </w:t>
      </w:r>
      <w:hyperlink r:id="rId22" w:tgtFrame="_blank">
        <w:r>
          <w:rPr>
            <w:rStyle w:val="ListLabel11"/>
            <w:rFonts w:cs="Marianne" w:ascii="Marianne" w:hAnsi="Marianne"/>
            <w:color w:val="00A65D"/>
            <w:sz w:val="40"/>
            <w:szCs w:val="40"/>
            <w:u w:val="single"/>
          </w:rPr>
          <w:t>Prime à l'embauche pour les travailleurs handicapés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Dordogne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77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54 (5%)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2" w:name="__DdeLink__225_361440075819"/>
            <w:r>
              <w:rPr>
                <w:rFonts w:ascii="Marianne" w:hAnsi="Marianne"/>
                <w:b/>
                <w:bCs/>
                <w:sz w:val="20"/>
                <w:szCs w:val="20"/>
              </w:rPr>
              <w:t>: Nouvelle-Aquitaine</w:t>
            </w:r>
            <w:bookmarkEnd w:id="4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1 460 (12%)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1 239 (12%)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1 056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12 099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10 042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8 497  </w:t>
            </w:r>
          </w:p>
        </w:tc>
      </w:tr>
    </w:tbl>
    <w:p>
      <w:pPr>
        <w:pStyle w:val="Customstyle2"/>
        <w:rPr/>
      </w:pPr>
      <w:r>
        <w:rPr/>
      </w:r>
      <w:r>
        <w:br w:type="page"/>
      </w:r>
    </w:p>
    <w:p>
      <w:pPr>
        <w:pStyle w:val="Titre3"/>
        <w:numPr>
          <w:ilvl w:val="2"/>
          <w:numId w:val="25"/>
        </w:numPr>
        <w:spacing w:lineRule="auto" w:line="240" w:before="140" w:after="120"/>
        <w:jc w:val="center"/>
        <w:rPr>
          <w:rFonts w:ascii="Marianne" w:hAnsi="Marianne"/>
          <w:sz w:val="24"/>
          <w:szCs w:val="24"/>
        </w:rPr>
      </w:pPr>
      <w:bookmarkStart w:id="43" w:name="__RefHeading___Toc2208_2812909966"/>
      <w:bookmarkEnd w:id="43"/>
      <w:r>
        <w:rPr>
          <w:rFonts w:cs="Marianne" w:ascii="Marianne" w:hAnsi="Marianne"/>
          <w:color w:val="00A65D"/>
          <w:sz w:val="40"/>
          <w:szCs w:val="40"/>
        </w:rPr>
        <w:t xml:space="preserve">21 - </w:t>
      </w:r>
      <w:hyperlink r:id="rId23" w:tgtFrame="_blank">
        <w:r>
          <w:rPr>
            <w:rStyle w:val="ListLabel11"/>
            <w:rFonts w:cs="Marianne" w:ascii="Marianne" w:hAnsi="Marianne"/>
            <w:color w:val="00A65D"/>
            <w:sz w:val="40"/>
            <w:szCs w:val="40"/>
            <w:u w:val="single"/>
          </w:rPr>
          <w:t>Service civique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Dordogne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453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453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390 (6%)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4" w:name="__DdeLink__225_361440075820"/>
            <w:r>
              <w:rPr>
                <w:rFonts w:ascii="Marianne" w:hAnsi="Marianne"/>
                <w:b/>
                <w:bCs/>
                <w:sz w:val="20"/>
                <w:szCs w:val="20"/>
              </w:rPr>
              <w:t>: Nouvelle-Aquitaine</w:t>
            </w:r>
            <w:bookmarkEnd w:id="4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7 051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7 051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6 429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71 751  </w:t>
            </w:r>
          </w:p>
        </w:tc>
      </w:tr>
    </w:tbl>
    <w:sectPr>
      <w:headerReference w:type="default" r:id="rId24"/>
      <w:footerReference w:type="default" r:id="rId25"/>
      <w:type w:val="nextPage"/>
      <w:pgSz w:w="11906" w:h="16838"/>
      <w:pgMar w:left="1144" w:right="1406"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Arial">
    <w:charset w:val="01"/>
    <w:family w:val="roman"/>
    <w:pitch w:val="variable"/>
  </w:font>
  <w:font w:name="Marianne">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rFonts w:ascii="Marianne" w:hAnsi="Marianne"/>
      </w:rPr>
    </w:pPr>
    <w:r>
      <w:rPr>
        <w:rFonts w:ascii="Marianne" w:hAnsi="Marianne"/>
      </w:rPr>
      <w:tab/>
      <w:tab/>
    </w:r>
    <w:r>
      <w:rPr>
        <w:rFonts w:ascii="Marianne" w:hAnsi="Marianne"/>
        <w:sz w:val="22"/>
        <w:szCs w:val="22"/>
      </w:rPr>
      <w:fldChar w:fldCharType="begin"/>
    </w:r>
    <w:r>
      <w:rPr>
        <w:sz w:val="22"/>
        <w:szCs w:val="22"/>
        <w:rFonts w:ascii="Marianne" w:hAnsi="Marianne"/>
      </w:rPr>
      <w:instrText> PAGE </w:instrText>
    </w:r>
    <w:r>
      <w:rPr>
        <w:sz w:val="22"/>
        <w:szCs w:val="22"/>
        <w:rFonts w:ascii="Marianne" w:hAnsi="Marianne"/>
      </w:rPr>
      <w:fldChar w:fldCharType="separate"/>
    </w:r>
    <w:r>
      <w:rPr>
        <w:sz w:val="22"/>
        <w:szCs w:val="22"/>
        <w:rFonts w:ascii="Marianne" w:hAnsi="Marianne"/>
      </w:rPr>
      <w:t>27</w:t>
    </w:r>
    <w:r>
      <w:rPr>
        <w:sz w:val="22"/>
        <w:szCs w:val="22"/>
        <w:rFonts w:ascii="Marianne" w:hAnsi="Marianne"/>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28">
          <wp:simplePos x="0" y="0"/>
          <wp:positionH relativeFrom="column">
            <wp:posOffset>-361315</wp:posOffset>
          </wp:positionH>
          <wp:positionV relativeFrom="paragraph">
            <wp:posOffset>-211455</wp:posOffset>
          </wp:positionV>
          <wp:extent cx="660400" cy="596265"/>
          <wp:effectExtent l="0" t="0" r="0" b="0"/>
          <wp:wrapTight wrapText="bothSides">
            <wp:wrapPolygon edited="0">
              <wp:start x="-630" y="0"/>
              <wp:lineTo x="-630" y="20684"/>
              <wp:lineTo x="20573" y="20684"/>
              <wp:lineTo x="20573" y="0"/>
              <wp:lineTo x="-630" y="0"/>
            </wp:wrapPolygon>
          </wp:wrapTight>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1"/>
                  <a:stretch>
                    <a:fillRect/>
                  </a:stretch>
                </pic:blipFill>
                <pic:spPr bwMode="auto">
                  <a:xfrm>
                    <a:off x="0" y="0"/>
                    <a:ext cx="660400" cy="596265"/>
                  </a:xfrm>
                  <a:prstGeom prst="rect">
                    <a:avLst/>
                  </a:prstGeom>
                </pic:spPr>
              </pic:pic>
            </a:graphicData>
          </a:graphic>
        </wp:anchor>
      </w:drawing>
      <w:drawing>
        <wp:anchor behindDoc="0" distT="0" distB="0" distL="114300" distR="114300" simplePos="0" locked="0" layoutInCell="1" allowOverlap="1" relativeHeight="55">
          <wp:simplePos x="0" y="0"/>
          <wp:positionH relativeFrom="column">
            <wp:posOffset>4972685</wp:posOffset>
          </wp:positionH>
          <wp:positionV relativeFrom="paragraph">
            <wp:posOffset>-260350</wp:posOffset>
          </wp:positionV>
          <wp:extent cx="963930" cy="642620"/>
          <wp:effectExtent l="0" t="0" r="0" b="0"/>
          <wp:wrapTight wrapText="bothSides">
            <wp:wrapPolygon edited="0">
              <wp:start x="-1262" y="0"/>
              <wp:lineTo x="-1262" y="19299"/>
              <wp:lineTo x="20085" y="19299"/>
              <wp:lineTo x="20085" y="0"/>
              <wp:lineTo x="-1262" y="0"/>
            </wp:wrapPolygon>
          </wp:wrapTight>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2"/>
                  <a:stretch>
                    <a:fillRect/>
                  </a:stretch>
                </pic:blipFill>
                <pic:spPr bwMode="auto">
                  <a:xfrm>
                    <a:off x="0" y="0"/>
                    <a:ext cx="963930" cy="64262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paragraph" w:styleId="Titre1">
    <w:name w:val="Heading 1"/>
    <w:basedOn w:val="Normal"/>
    <w:next w:val="Normal"/>
    <w:link w:val="Titre1Car"/>
    <w:uiPriority w:val="9"/>
    <w:qFormat/>
    <w:rsid w:val="00426df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Titre"/>
    <w:qFormat/>
    <w:pPr>
      <w:numPr>
        <w:ilvl w:val="1"/>
        <w:numId w:val="1"/>
      </w:numPr>
      <w:spacing w:before="200" w:after="120"/>
      <w:outlineLvl w:val="1"/>
    </w:pPr>
    <w:rPr>
      <w:b/>
      <w:bCs/>
      <w:sz w:val="32"/>
      <w:szCs w:val="32"/>
    </w:rPr>
  </w:style>
  <w:style w:type="paragraph" w:styleId="Titre3">
    <w:name w:val="Heading 3"/>
    <w:basedOn w:val="Titre"/>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itre1Car" w:customStyle="1">
    <w:name w:val="Titre 1 Car"/>
    <w:basedOn w:val="DefaultParagraphFont"/>
    <w:link w:val="Titre1"/>
    <w:uiPriority w:val="9"/>
    <w:qFormat/>
    <w:rsid w:val="00426df4"/>
    <w:rPr>
      <w:rFonts w:ascii="Calibri Light" w:hAnsi="Calibri Light" w:eastAsia="" w:cs="" w:asciiTheme="majorHAnsi" w:cstheme="majorBidi" w:eastAsiaTheme="majorEastAsia" w:hAnsiTheme="majorHAnsi"/>
      <w:color w:val="2F5496" w:themeColor="accent1" w:themeShade="bf"/>
      <w:sz w:val="32"/>
      <w:szCs w:val="32"/>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character" w:styleId="ListLabel1">
    <w:name w:val="ListLabel 1"/>
    <w:qFormat/>
    <w:rPr>
      <w:rFonts w:ascii="Arial" w:hAnsi="Arial" w:cs="Arial"/>
      <w:i/>
      <w:iCs/>
      <w:sz w:val="40"/>
      <w:szCs w:val="40"/>
    </w:rPr>
  </w:style>
  <w:style w:type="character" w:styleId="ListLabel2">
    <w:name w:val="ListLabel 2"/>
    <w:qFormat/>
    <w:rPr>
      <w:rFonts w:ascii="Marianne" w:hAnsi="Marianne" w:cs="Arial"/>
      <w:i/>
      <w:iCs/>
      <w:sz w:val="40"/>
      <w:szCs w:val="40"/>
    </w:rPr>
  </w:style>
  <w:style w:type="character" w:styleId="ListLabel3">
    <w:name w:val="ListLabel 3"/>
    <w:qFormat/>
    <w:rPr>
      <w:rFonts w:ascii="Marianne" w:hAnsi="Marianne" w:cs="Arial"/>
      <w:i/>
      <w:iCs/>
      <w:sz w:val="40"/>
      <w:szCs w:val="40"/>
    </w:rPr>
  </w:style>
  <w:style w:type="character" w:styleId="ListLabel4">
    <w:name w:val="ListLabel 4"/>
    <w:qFormat/>
    <w:rPr>
      <w:rFonts w:ascii="Marianne" w:hAnsi="Marianne" w:cs="Arial"/>
      <w:i/>
      <w:iCs/>
      <w:sz w:val="40"/>
      <w:szCs w:val="40"/>
    </w:rPr>
  </w:style>
  <w:style w:type="character" w:styleId="ListLabel5">
    <w:name w:val="ListLabel 5"/>
    <w:qFormat/>
    <w:rPr>
      <w:rFonts w:ascii="Marianne" w:hAnsi="Marianne" w:cs="Arial"/>
      <w:i/>
      <w:iCs/>
      <w:sz w:val="40"/>
      <w:szCs w:val="40"/>
    </w:rPr>
  </w:style>
  <w:style w:type="character" w:styleId="ListLabel6">
    <w:name w:val="ListLabel 6"/>
    <w:qFormat/>
    <w:rPr>
      <w:rFonts w:ascii="Marianne" w:hAnsi="Marianne" w:cs="Arial"/>
      <w:i/>
      <w:iCs/>
      <w:color w:val="00A65D"/>
      <w:sz w:val="22"/>
      <w:szCs w:val="22"/>
    </w:rPr>
  </w:style>
  <w:style w:type="character" w:styleId="ListLabel7">
    <w:name w:val="ListLabel 7"/>
    <w:qFormat/>
    <w:rPr>
      <w:rFonts w:ascii="Marianne" w:hAnsi="Marianne" w:cs="Arial"/>
      <w:i/>
      <w:iCs/>
      <w:color w:val="00A65D"/>
      <w:sz w:val="22"/>
      <w:szCs w:val="22"/>
    </w:rPr>
  </w:style>
  <w:style w:type="character" w:styleId="ListLabel8">
    <w:name w:val="ListLabel 8"/>
    <w:qFormat/>
    <w:rPr>
      <w:rFonts w:ascii="Marianne" w:hAnsi="Marianne" w:cs="Arial"/>
      <w:i/>
      <w:iCs/>
      <w:color w:val="00A65D"/>
      <w:sz w:val="22"/>
      <w:szCs w:val="22"/>
    </w:rPr>
  </w:style>
  <w:style w:type="character" w:styleId="ListLabel9">
    <w:name w:val="ListLabel 9"/>
    <w:qFormat/>
    <w:rPr>
      <w:rFonts w:ascii="Marianne" w:hAnsi="Marianne" w:cs="Arial"/>
      <w:i/>
      <w:iCs/>
      <w:color w:val="00A65D"/>
      <w:sz w:val="22"/>
      <w:szCs w:val="22"/>
    </w:rPr>
  </w:style>
  <w:style w:type="character" w:styleId="Textesource">
    <w:name w:val="Texte source"/>
    <w:qFormat/>
    <w:rPr>
      <w:rFonts w:ascii="Liberation Mono" w:hAnsi="Liberation Mono" w:eastAsia="Liberation Mono" w:cs="Liberation Mono"/>
    </w:rPr>
  </w:style>
  <w:style w:type="character" w:styleId="ListLabel10">
    <w:name w:val="ListLabel 10"/>
    <w:qFormat/>
    <w:rPr>
      <w:rFonts w:ascii="Marianne" w:hAnsi="Marianne" w:cs="Arial"/>
      <w:i/>
      <w:iCs/>
      <w:color w:val="00A65D"/>
      <w:sz w:val="22"/>
      <w:szCs w:val="22"/>
    </w:rPr>
  </w:style>
  <w:style w:type="character" w:styleId="ListLabel11">
    <w:name w:val="ListLabel 11"/>
    <w:qFormat/>
    <w:rPr>
      <w:rFonts w:ascii="Marianne" w:hAnsi="Marianne" w:cs="Marianne"/>
      <w:color w:val="00A65D"/>
      <w:sz w:val="40"/>
      <w:szCs w:val="40"/>
      <w:u w:val="single"/>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uiPriority w:val="99"/>
    <w:unhideWhenUsed/>
    <w:rsid w:val="001a3e83"/>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pPr>
      <w:suppressLineNumbers/>
    </w:pPr>
    <w:rPr/>
  </w:style>
  <w:style w:type="paragraph" w:styleId="Contenudetableau" w:customStyle="1">
    <w:name w:val="Contenu de tableau"/>
    <w:basedOn w:val="Normal"/>
    <w:qFormat/>
    <w:pPr>
      <w:suppressLineNumbers/>
    </w:pPr>
    <w:rPr/>
  </w:style>
  <w:style w:type="paragraph" w:styleId="Toaheading">
    <w:name w:val="toa heading"/>
    <w:basedOn w:val="Titreprincipal"/>
    <w:qFormat/>
    <w:pPr>
      <w:suppressLineNumbers/>
    </w:pPr>
    <w:rPr>
      <w:b/>
      <w:bCs/>
      <w:sz w:val="32"/>
      <w:szCs w:val="32"/>
    </w:rPr>
  </w:style>
  <w:style w:type="paragraph" w:styleId="TOCHeading">
    <w:name w:val="TOC Heading"/>
    <w:basedOn w:val="Titre1"/>
    <w:next w:val="Normal"/>
    <w:uiPriority w:val="39"/>
    <w:unhideWhenUsed/>
    <w:qFormat/>
    <w:rsid w:val="00426df4"/>
    <w:pPr/>
    <w:rPr>
      <w:lang w:eastAsia="fr-FR"/>
    </w:rPr>
  </w:style>
  <w:style w:type="paragraph" w:styleId="Customstyle">
    <w:name w:val="Custom_style"/>
    <w:qFormat/>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03textecourant">
    <w:name w:val="03_texte-courant"/>
    <w:basedOn w:val="Normal"/>
    <w:qFormat/>
    <w:pPr>
      <w:widowControl w:val="false"/>
      <w:spacing w:lineRule="exact" w:line="260" w:before="120" w:after="80"/>
      <w:jc w:val="both"/>
    </w:pPr>
    <w:rPr>
      <w:rFonts w:ascii="Arial" w:hAnsi="Arial" w:eastAsia="Calibri" w:cs="Arial" w:eastAsiaTheme="minorHAnsi"/>
      <w:bCs/>
      <w:color w:val="000000" w:themeColor="text1"/>
      <w:sz w:val="20"/>
      <w:szCs w:val="20"/>
    </w:rPr>
  </w:style>
  <w:style w:type="paragraph" w:styleId="Contenudecadre">
    <w:name w:val="Contenu de cadre"/>
    <w:basedOn w:val="Normal"/>
    <w:qFormat/>
    <w:pPr/>
    <w:rPr/>
  </w:style>
  <w:style w:type="paragraph" w:styleId="Customstyle2" w:customStyle="1">
    <w:name w:val="Custom_style2"/>
    <w:qFormat/>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Tabledesmatiresniveau2">
    <w:name w:val="TOC 2"/>
    <w:basedOn w:val="Index"/>
    <w:pPr>
      <w:tabs>
        <w:tab w:val="right" w:pos="9073" w:leader="dot"/>
      </w:tabs>
      <w:ind w:left="283" w:hanging="0"/>
    </w:pPr>
    <w:rPr/>
  </w:style>
  <w:style w:type="paragraph" w:styleId="Tabledesmatiresniveau3">
    <w:name w:val="TOC 3"/>
    <w:basedOn w:val="Index"/>
    <w:pPr>
      <w:tabs>
        <w:tab w:val="right" w:pos="8790" w:leader="dot"/>
      </w:tabs>
      <w:ind w:left="566"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uvernement.fr/portraits-de-la-relance" TargetMode="External"/><Relationship Id="rId3" Type="http://schemas.openxmlformats.org/officeDocument/2006/relationships/hyperlink" Target="https://www.economie.gouv.fr/plan-de-relance/profils/entreprises/bonus-ecologique" TargetMode="External"/><Relationship Id="rId4" Type="http://schemas.openxmlformats.org/officeDocument/2006/relationships/hyperlink" Target="https://www.economie.gouv.fr/plan-de-relance/profils/particuliers/maprimerenov" TargetMode="External"/><Relationship Id="rId5" Type="http://schemas.openxmlformats.org/officeDocument/2006/relationships/hyperlink" Target="https://www.entreprises.gouv.fr/fr/actualites/industrie/fonds-de-soutien-aux-filieres-automobile-et-aeronautique-205-nouveaux-laureats" TargetMode="External"/><Relationship Id="rId6" Type="http://schemas.openxmlformats.org/officeDocument/2006/relationships/hyperlink" Target="https://www.economie.gouv.fr/plan-de-relance/profils/entreprises/prime-conversion-soutien-aquisition-agro-equipements" TargetMode="External"/><Relationship Id="rId7" Type="http://schemas.openxmlformats.org/officeDocument/2006/relationships/hyperlink" Target="https://www.ecologie.gouv.fr/france-relance-bonus-ecologique-et-prime-conversion" TargetMode="External"/><Relationship Id="rId8" Type="http://schemas.openxmlformats.org/officeDocument/2006/relationships/hyperlink" Target="https://www.economie.gouv.fr/plan-de-relance/profils/entreprises/fonds-recyclage-friches" TargetMode="External"/><Relationship Id="rId9" Type="http://schemas.openxmlformats.org/officeDocument/2006/relationships/hyperlink" Target="https://www.economie.gouv.fr/plan-de-relance/profils/administrations/renovation-energetique-batiments-publics" TargetMode="External"/><Relationship Id="rId10" Type="http://schemas.openxmlformats.org/officeDocument/2006/relationships/hyperlink" Target="https://www.entreprises.gouv.fr/fr/industrie/politique-industrielle/territoires-d-industrie" TargetMode="External"/><Relationship Id="rId11" Type="http://schemas.openxmlformats.org/officeDocument/2006/relationships/hyperlink" Target="https://www.bpifrance.fr/A-la-une/Appels-a-projets-concours/Appel-a-projets-Plan-de-relance-pour-l-industrie-Secteurs-strategiques-volet-national-50697" TargetMode="External"/><Relationship Id="rId12" Type="http://schemas.openxmlformats.org/officeDocument/2006/relationships/hyperlink" Target="https://www.economie.gouv.fr/plan-de-relance/profils/entreprises/aides-francenum-transformation-numerique" TargetMode="External"/><Relationship Id="rId13" Type="http://schemas.openxmlformats.org/officeDocument/2006/relationships/hyperlink" Target="https://www.economie.gouv.fr/plan-de-relance/profils/entreprises/aide-investissement-industrie-du-futur" TargetMode="External"/><Relationship Id="rId14" Type="http://schemas.openxmlformats.org/officeDocument/2006/relationships/hyperlink" Target="https://www.economie.gouv.fr/files/files/directions_services/plan-de-relance/Guide-mesures-relance-exportations.pdf" TargetMode="External"/><Relationship Id="rId15" Type="http://schemas.openxmlformats.org/officeDocument/2006/relationships/hyperlink" Target="https://www.economie.gouv.fr/files/files/directions_services/plan-de-relance/Guide-mesures-relance-exportations.pdf" TargetMode="External"/><Relationship Id="rId16" Type="http://schemas.openxmlformats.org/officeDocument/2006/relationships/hyperlink" Target="https://travail-emploi.gouv.fr/demarches-ressources-documentaires/documentation-et-publications-officielles/guides/article/plan-de-relance-de-l-apprentissage-guide-pratique-pour-les-entreprises" TargetMode="External"/><Relationship Id="rId17" Type="http://schemas.openxmlformats.org/officeDocument/2006/relationships/hyperlink" Target="https://www.economie.gouv.fr/plan-de-relance/profils/entreprises/aide-embauche-jeune-contrat-initiative-emploi-cie" TargetMode="External"/><Relationship Id="rId18" Type="http://schemas.openxmlformats.org/officeDocument/2006/relationships/hyperlink" Target="https://travail-emploi.gouv.fr/formation-professionnelle/entreprise-et-alternance/aide-exceptionnelle-contrat-pro" TargetMode="External"/><Relationship Id="rId19" Type="http://schemas.openxmlformats.org/officeDocument/2006/relationships/hyperlink" Target="https://travail-emploi.gouv.fr/emploi/mesures-jeunes/garantiejeunes/" TargetMode="External"/><Relationship Id="rId20" Type="http://schemas.openxmlformats.org/officeDocument/2006/relationships/hyperlink" Target="https://www.economie.gouv.fr/plan-de-relance/insertion-personnes-eloignees-emploi-pec" TargetMode="External"/><Relationship Id="rId21" Type="http://schemas.openxmlformats.org/officeDocument/2006/relationships/hyperlink" Target="https://www.economie.gouv.fr/plan-de-relance/profils/entreprises/aide-embauche-jeunes" TargetMode="External"/><Relationship Id="rId22" Type="http://schemas.openxmlformats.org/officeDocument/2006/relationships/hyperlink" Target="https://www.economie.gouv.fr/entreprises/aide-mobilisation-employeurs-embauche-travailleurs-handicapes-plan-relance" TargetMode="External"/><Relationship Id="rId23" Type="http://schemas.openxmlformats.org/officeDocument/2006/relationships/hyperlink" Target="https://www.economie.gouv.fr/plan-de-relance/profils/administrations/financement-nouvelles-missions-service-civique"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9EF70-8E7F-46FE-AFAB-A76514AA6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Application>LibreOffice/6.0.7.3$Linux_X86_64 LibreOffice_project/00m0$Build-3</Application>
  <Pages>27</Pages>
  <Words>3702</Words>
  <Characters>18478</Characters>
  <CharactersWithSpaces>22452</CharactersWithSpaces>
  <Paragraphs>693</Paragraphs>
  <Company>Secrétariat Général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2021-04-02T09:48:00Z</dcterms:created>
  <dc:creator>Yves TRAN</dc:creator>
  <dc:description/>
  <dc:language>fr-FR</dc:language>
  <cp:lastModifiedBy/>
  <dcterms:modified xsi:type="dcterms:W3CDTF">2021-07-12T18:27:14Z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Secrétariat Général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