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40"/>
      </w:pPr>
      <w:r/>
      <w:r/>
    </w:p>
    <w:p>
      <w:pPr>
        <w:pStyle w:val="640"/>
      </w:pPr>
      <w:r/>
      <w:r/>
    </w:p>
    <w:p>
      <w:pPr>
        <w:pStyle w:val="640"/>
      </w:pPr>
      <w:r/>
      <w:r/>
    </w:p>
    <w:p>
      <w:pPr>
        <w:pStyle w:val="640"/>
      </w:pPr>
      <w:r/>
      <w:r/>
    </w:p>
    <w:p>
      <w:pPr>
        <w:pStyle w:val="640"/>
      </w:pPr>
      <w:r/>
      <w:r/>
    </w:p>
    <w:p>
      <w:pPr>
        <w:pStyle w:val="640"/>
      </w:pPr>
      <w:r/>
      <w:r/>
    </w:p>
    <w:p>
      <w:pPr>
        <w:pStyle w:val="640"/>
      </w:pPr>
      <w:r/>
      <w:r/>
    </w:p>
    <w:p>
      <w:pPr>
        <w:pStyle w:val="640"/>
        <w:rPr>
          <w:rFonts w:ascii="Arial" w:hAnsi="Arial" w:cs="Arial"/>
          <w:sz w:val="56"/>
          <w:szCs w:val="56"/>
        </w:rPr>
      </w:pPr>
      <w:r>
        <w:rPr>
          <w:rFonts w:ascii="Arial" w:hAnsi="Arial" w:cs="Arial"/>
          <w:sz w:val="56"/>
          <w:szCs w:val="56"/>
        </w:rPr>
      </w:r>
      <w:r/>
    </w:p>
    <w:p>
      <w:pPr>
        <w:pStyle w:val="640"/>
        <w:rPr>
          <w:b/>
          <w:bCs/>
        </w:rPr>
      </w:pPr>
      <w:r>
        <w:rPr>
          <w:rFonts w:ascii="Arial" w:hAnsi="Arial" w:cs="Arial"/>
          <w:b/>
          <w:bCs/>
          <w:sz w:val="56"/>
          <w:szCs w:val="56"/>
        </w:rPr>
        <w:t xml:space="preserve">SUIVI TERRITORIAL</w:t>
      </w:r>
      <w:r/>
    </w:p>
    <w:p>
      <w:pPr>
        <w:pStyle w:val="640"/>
        <w:rPr>
          <w:rFonts w:ascii="Arial" w:hAnsi="Arial" w:cs="Arial"/>
          <w:sz w:val="56"/>
          <w:szCs w:val="56"/>
        </w:rPr>
      </w:pPr>
      <w:r>
        <w:rPr>
          <w:rFonts w:ascii="Arial" w:hAnsi="Arial" w:cs="Arial"/>
          <w:b/>
          <w:bCs/>
          <w:sz w:val="56"/>
          <w:szCs w:val="56"/>
        </w:rPr>
        <w:t xml:space="preserve">DU PLAN RELANCE</w:t>
      </w:r>
      <w:r/>
    </w:p>
    <w:p>
      <w:pPr>
        <w:pStyle w:val="640"/>
        <w:rPr>
          <w:rFonts w:ascii="Arial" w:hAnsi="Arial" w:cs="Arial"/>
          <w:sz w:val="56"/>
          <w:szCs w:val="56"/>
        </w:rPr>
      </w:pPr>
      <w:r>
        <w:rPr>
          <w:rFonts w:ascii="Arial" w:hAnsi="Arial" w:cs="Arial"/>
          <w:sz w:val="56"/>
          <w:szCs w:val="56"/>
        </w:rPr>
      </w:r>
      <w:r/>
    </w:p>
    <w:p>
      <w:pPr>
        <w:pStyle w:val="640"/>
        <w:rPr>
          <w:rFonts w:ascii="Arial" w:hAnsi="Arial" w:cs="Arial"/>
          <w:i/>
          <w:iCs/>
          <w:sz w:val="40"/>
          <w:szCs w:val="40"/>
        </w:rPr>
      </w:pPr>
      <w:r>
        <w:rPr>
          <w:rFonts w:ascii="Arial" w:hAnsi="Arial" w:cs="Arial"/>
          <w:i/>
          <w:iCs/>
          <w:sz w:val="40"/>
          <w:szCs w:val="40"/>
        </w:rPr>
        <w:t xml:space="preserve">Données pour le département : Essonne</w:t>
      </w:r>
      <w:r/>
    </w:p>
    <w:p>
      <w:pPr>
        <w:pStyle w:val="640"/>
        <w:rPr>
          <w:rFonts w:ascii="Arial" w:hAnsi="Arial" w:cs="Arial"/>
          <w:i/>
          <w:iCs/>
          <w:sz w:val="40"/>
          <w:szCs w:val="40"/>
        </w:rPr>
      </w:pPr>
      <w:r>
        <w:rPr>
          <w:rFonts w:ascii="Arial" w:hAnsi="Arial" w:cs="Arial"/>
          <w:i/>
          <w:iCs/>
          <w:sz w:val="40"/>
          <w:szCs w:val="40"/>
        </w:rPr>
        <w:t xml:space="preserve">Date : 2021-04-28</w:t>
      </w:r>
      <w:r/>
    </w:p>
    <w:p>
      <w:pPr>
        <w:pStyle w:val="640"/>
        <w:jc w:val="left"/>
        <w:spacing w:lineRule="auto" w:line="259" w:after="160" w:before="0"/>
        <w:widowControl/>
      </w:pPr>
      <w:r/>
      <w:r>
        <w:br w:type="page"/>
      </w:r>
      <w:r/>
    </w:p>
    <w:p>
      <w:pPr>
        <w:pStyle w:val="640"/>
        <w:jc w:val="left"/>
        <w:spacing w:lineRule="auto" w:line="259" w:after="160" w:before="0"/>
        <w:widowControl/>
      </w:pPr>
      <w:r/>
      <w:r/>
    </w:p>
    <w:p>
      <w:pPr>
        <w:pStyle w:val="640"/>
        <w:jc w:val="left"/>
        <w:spacing w:lineRule="auto" w:line="259" w:after="160" w:before="0"/>
        <w:widowControl/>
        <w:rPr>
          <w:b/>
          <w:bCs/>
          <w:sz w:val="50"/>
          <w:szCs w:val="50"/>
        </w:rPr>
      </w:pPr>
      <w:r>
        <w:rPr>
          <w:b/>
          <w:bCs/>
          <w:sz w:val="50"/>
          <w:szCs w:val="50"/>
        </w:rPr>
      </w:r>
      <w:r/>
    </w:p>
    <w:p>
      <w:pPr>
        <w:pStyle w:val="640"/>
        <w:jc w:val="left"/>
        <w:spacing w:lineRule="auto" w:line="259" w:after="160" w:before="0"/>
        <w:widowControl/>
      </w:pPr>
      <w:r>
        <w:rPr>
          <w:b/>
          <w:bCs/>
          <w:sz w:val="50"/>
          <w:szCs w:val="50"/>
        </w:rPr>
        <w:t xml:space="preserve">Sommaire</w:t>
      </w:r>
      <w:r/>
    </w:p>
    <w:tbl>
      <w:tblPr>
        <w:tblW w:w="9072" w:type="dxa"/>
        <w:tblInd w:w="0" w:type="dxa"/>
        <w:tblCellMar>
          <w:left w:w="55" w:type="dxa"/>
          <w:top w:w="55" w:type="dxa"/>
          <w:right w:w="55" w:type="dxa"/>
          <w:bottom w:w="55" w:type="dxa"/>
        </w:tblCellMar>
        <w:tblLook w:val="04A0" w:firstRow="1" w:lastRow="0" w:firstColumn="1" w:lastColumn="0" w:noHBand="0" w:noVBand="1"/>
      </w:tblPr>
      <w:tblGrid>
        <w:gridCol w:w="8505"/>
        <w:gridCol w:w="566"/>
      </w:tblGrid>
      <w:tr>
        <w:trPr/>
        <w:tc>
          <w:tcPr>
            <w:shd w:val="clear" w:color="auto" w:fill="auto"/>
            <w:tcW w:w="8505" w:type="dxa"/>
            <w:textDirection w:val="lrTb"/>
            <w:noWrap w:val="false"/>
          </w:tcPr>
          <w:p>
            <w:pPr>
              <w:pStyle w:val="640"/>
              <w:jc w:val="both"/>
              <w:spacing w:lineRule="auto" w:line="259" w:after="160" w:before="0"/>
              <w:widowControl/>
              <w:rPr>
                <w:b w:val="false"/>
                <w:bCs w:val="false"/>
                <w:sz w:val="24"/>
                <w:szCs w:val="24"/>
              </w:rPr>
            </w:pPr>
            <w:r>
              <w:rPr>
                <w:b w:val="false"/>
                <w:bCs w:val="false"/>
                <w:sz w:val="24"/>
                <w:szCs w:val="24"/>
              </w:rPr>
              <w:t xml:space="preserve">Ecologie ---------------------------------------------------------------------------------- </w:t>
            </w:r>
            <w:r/>
          </w:p>
          <w:p>
            <w:pPr>
              <w:pStyle w:val="640"/>
              <w:jc w:val="both"/>
              <w:spacing w:lineRule="auto" w:line="259" w:after="160" w:before="0"/>
              <w:widowControl/>
              <w:rPr>
                <w:b w:val="false"/>
                <w:bCs w:val="false"/>
                <w:sz w:val="24"/>
                <w:szCs w:val="24"/>
              </w:rPr>
            </w:pPr>
            <w:r>
              <w:rPr>
                <w:b w:val="false"/>
                <w:bCs w:val="false"/>
                <w:sz w:val="24"/>
                <w:szCs w:val="24"/>
              </w:rPr>
              <w:tab/>
              <w:t xml:space="preserve">Ma Prime Rénov' -------------------------------------------------------------- </w:t>
            </w:r>
            <w:r/>
          </w:p>
          <w:p>
            <w:pPr>
              <w:pStyle w:val="640"/>
              <w:jc w:val="both"/>
              <w:spacing w:lineRule="auto" w:line="259" w:after="160" w:before="0"/>
              <w:widowControl/>
              <w:rPr>
                <w:b w:val="false"/>
                <w:bCs w:val="false"/>
                <w:sz w:val="24"/>
                <w:szCs w:val="24"/>
              </w:rPr>
            </w:pPr>
            <w:r>
              <w:rPr>
                <w:b w:val="false"/>
                <w:bCs w:val="false"/>
                <w:sz w:val="24"/>
                <w:szCs w:val="24"/>
              </w:rPr>
              <w:tab/>
              <w:t xml:space="preserve">Bonus électrique -------------------------------------------------------------- </w:t>
            </w:r>
            <w:r/>
          </w:p>
          <w:p>
            <w:pPr>
              <w:pStyle w:val="640"/>
              <w:jc w:val="both"/>
              <w:spacing w:lineRule="auto" w:line="259" w:after="160" w:before="0"/>
              <w:widowControl/>
            </w:pPr>
            <w:r>
              <w:rPr>
                <w:b w:val="false"/>
                <w:bCs w:val="false"/>
                <w:sz w:val="24"/>
                <w:szCs w:val="24"/>
              </w:rPr>
              <w:tab/>
              <w:t xml:space="preserve">AAP Efficacité énergétique ------------------------------------------------ </w:t>
            </w:r>
            <w:r/>
          </w:p>
          <w:p>
            <w:pPr>
              <w:pStyle w:val="640"/>
              <w:jc w:val="both"/>
              <w:spacing w:lineRule="auto" w:line="259" w:after="160" w:before="0"/>
              <w:widowControl/>
            </w:pPr>
            <w:r>
              <w:rPr>
                <w:b w:val="false"/>
                <w:bCs w:val="false"/>
                <w:sz w:val="24"/>
                <w:szCs w:val="24"/>
              </w:rPr>
              <w:t xml:space="preserve">         </w:t>
            </w:r>
            <w:r>
              <w:rPr>
                <w:b w:val="false"/>
                <w:bCs w:val="false"/>
                <w:sz w:val="24"/>
                <w:szCs w:val="24"/>
              </w:rPr>
              <w:t xml:space="preserve">AAP industrie : Modernisation des filières auto et aéro ---------- </w:t>
            </w:r>
            <w:r/>
          </w:p>
          <w:p>
            <w:pPr>
              <w:pStyle w:val="640"/>
              <w:jc w:val="both"/>
              <w:spacing w:lineRule="auto" w:line="259" w:after="160" w:before="0"/>
              <w:widowControl/>
              <w:rPr>
                <w:b w:val="false"/>
                <w:bCs w:val="false"/>
                <w:sz w:val="24"/>
                <w:szCs w:val="24"/>
              </w:rPr>
            </w:pPr>
            <w:r>
              <w:rPr>
                <w:b w:val="false"/>
                <w:bCs w:val="false"/>
                <w:sz w:val="24"/>
                <w:szCs w:val="24"/>
              </w:rPr>
              <w:tab/>
              <w:t xml:space="preserve">Prime à la conversion des véhicules légers --------------------------  </w:t>
            </w:r>
            <w:r/>
          </w:p>
          <w:p>
            <w:pPr>
              <w:pStyle w:val="640"/>
              <w:jc w:val="both"/>
              <w:spacing w:lineRule="auto" w:line="259" w:after="160" w:before="0"/>
              <w:widowControl/>
              <w:rPr>
                <w:b w:val="false"/>
                <w:bCs w:val="false"/>
                <w:sz w:val="24"/>
                <w:szCs w:val="24"/>
              </w:rPr>
            </w:pPr>
            <w:r>
              <w:rPr>
                <w:b w:val="false"/>
                <w:bCs w:val="false"/>
                <w:sz w:val="24"/>
                <w:szCs w:val="24"/>
              </w:rPr>
              <w:tab/>
              <w:t xml:space="preserve">Soutien recherche aéronautique civil ---------------------------------- </w:t>
            </w:r>
            <w:r/>
          </w:p>
          <w:p>
            <w:pPr>
              <w:pStyle w:val="640"/>
              <w:jc w:val="both"/>
              <w:spacing w:lineRule="auto" w:line="259" w:after="160" w:before="0"/>
              <w:widowControl/>
              <w:rPr>
                <w:b w:val="false"/>
                <w:bCs w:val="false"/>
                <w:sz w:val="24"/>
                <w:szCs w:val="24"/>
              </w:rPr>
            </w:pPr>
            <w:r>
              <w:rPr>
                <w:b w:val="false"/>
                <w:bCs w:val="false"/>
                <w:sz w:val="24"/>
                <w:szCs w:val="24"/>
              </w:rPr>
              <w:tab/>
              <w:t xml:space="preserve">Rénovation des bâtiments Etats (marchés notifiés) -------------- </w:t>
            </w:r>
            <w:r/>
          </w:p>
          <w:p>
            <w:pPr>
              <w:pStyle w:val="640"/>
              <w:jc w:val="both"/>
              <w:spacing w:lineRule="auto" w:line="259" w:after="160" w:before="0"/>
              <w:widowControl/>
              <w:rPr>
                <w:b w:val="false"/>
                <w:bCs w:val="false"/>
                <w:sz w:val="24"/>
                <w:szCs w:val="24"/>
              </w:rPr>
            </w:pPr>
            <w:r>
              <w:rPr>
                <w:b w:val="false"/>
                <w:bCs w:val="false"/>
                <w:sz w:val="24"/>
                <w:szCs w:val="24"/>
              </w:rPr>
              <w:t xml:space="preserve">Compétitivité -------------------------------------------------------------------------- </w:t>
            </w:r>
            <w:r/>
          </w:p>
          <w:p>
            <w:pPr>
              <w:pStyle w:val="640"/>
              <w:jc w:val="both"/>
              <w:spacing w:lineRule="auto" w:line="259" w:after="160" w:before="0"/>
              <w:widowControl/>
              <w:rPr>
                <w:b w:val="false"/>
                <w:bCs w:val="false"/>
                <w:sz w:val="24"/>
                <w:szCs w:val="24"/>
              </w:rPr>
            </w:pPr>
            <w:r>
              <w:rPr>
                <w:b w:val="false"/>
                <w:bCs w:val="false"/>
                <w:sz w:val="24"/>
                <w:szCs w:val="24"/>
              </w:rPr>
              <w:tab/>
              <w:t xml:space="preserve">Assurance prospection -----------------------------------------------------</w:t>
            </w:r>
            <w:r/>
          </w:p>
          <w:p>
            <w:pPr>
              <w:pStyle w:val="640"/>
              <w:jc w:val="both"/>
              <w:spacing w:lineRule="auto" w:line="259" w:after="160" w:before="0"/>
              <w:widowControl/>
              <w:rPr>
                <w:b w:val="false"/>
                <w:bCs w:val="false"/>
                <w:sz w:val="24"/>
                <w:szCs w:val="24"/>
              </w:rPr>
            </w:pPr>
            <w:r>
              <w:rPr>
                <w:b w:val="false"/>
                <w:bCs w:val="false"/>
                <w:sz w:val="24"/>
                <w:szCs w:val="24"/>
              </w:rPr>
              <w:tab/>
              <w:t xml:space="preserve">France Num : aide à la numérisation des TPE,PME,ETI ----------- </w:t>
            </w:r>
            <w:r/>
          </w:p>
          <w:p>
            <w:pPr>
              <w:pStyle w:val="640"/>
              <w:jc w:val="both"/>
              <w:spacing w:lineRule="auto" w:line="259" w:after="160" w:before="0"/>
              <w:widowControl/>
              <w:rPr>
                <w:b w:val="false"/>
                <w:bCs w:val="false"/>
                <w:sz w:val="24"/>
                <w:szCs w:val="24"/>
              </w:rPr>
            </w:pPr>
            <w:r>
              <w:rPr>
                <w:b w:val="false"/>
                <w:bCs w:val="false"/>
                <w:sz w:val="24"/>
                <w:szCs w:val="24"/>
              </w:rPr>
              <w:tab/>
              <w:t xml:space="preserve">AAP Industrie : Soutien aux projets industriels territoires ------- </w:t>
            </w:r>
            <w:r/>
          </w:p>
          <w:p>
            <w:pPr>
              <w:pStyle w:val="640"/>
              <w:jc w:val="both"/>
              <w:spacing w:lineRule="auto" w:line="259" w:after="160" w:before="0"/>
              <w:widowControl/>
              <w:rPr>
                <w:b w:val="false"/>
                <w:bCs w:val="false"/>
                <w:sz w:val="24"/>
                <w:szCs w:val="24"/>
              </w:rPr>
            </w:pPr>
            <w:r>
              <w:rPr>
                <w:b w:val="false"/>
                <w:bCs w:val="false"/>
                <w:sz w:val="24"/>
                <w:szCs w:val="24"/>
              </w:rPr>
              <w:tab/>
              <w:t xml:space="preserve">AAP Industrie : Sécurisation approvisionnements critiques ----- </w:t>
            </w:r>
            <w:r/>
          </w:p>
          <w:p>
            <w:pPr>
              <w:pStyle w:val="640"/>
              <w:jc w:val="both"/>
              <w:spacing w:lineRule="auto" w:line="259" w:after="160" w:before="0"/>
              <w:widowControl/>
              <w:rPr>
                <w:b w:val="false"/>
                <w:bCs w:val="false"/>
                <w:sz w:val="24"/>
                <w:szCs w:val="24"/>
              </w:rPr>
            </w:pPr>
            <w:r>
              <w:rPr>
                <w:b w:val="false"/>
                <w:bCs w:val="false"/>
                <w:sz w:val="24"/>
                <w:szCs w:val="24"/>
              </w:rPr>
              <w:tab/>
              <w:t xml:space="preserve">Renforcement subventions Business France ------------------------ </w:t>
            </w:r>
            <w:r/>
          </w:p>
          <w:p>
            <w:pPr>
              <w:pStyle w:val="640"/>
              <w:jc w:val="both"/>
              <w:spacing w:lineRule="auto" w:line="259" w:after="160" w:before="0"/>
              <w:widowControl/>
              <w:rPr>
                <w:b w:val="false"/>
                <w:bCs w:val="false"/>
                <w:sz w:val="24"/>
                <w:szCs w:val="24"/>
              </w:rPr>
            </w:pPr>
            <w:r>
              <w:rPr>
                <w:b w:val="false"/>
                <w:bCs w:val="false"/>
                <w:sz w:val="24"/>
                <w:szCs w:val="24"/>
              </w:rPr>
              <w:t xml:space="preserve">Cohésion -------------------------------------------------------------------------------- </w:t>
            </w:r>
            <w:r/>
          </w:p>
          <w:p>
            <w:pPr>
              <w:pStyle w:val="640"/>
              <w:jc w:val="both"/>
              <w:spacing w:lineRule="auto" w:line="259" w:after="160" w:before="0"/>
              <w:widowControl/>
            </w:pPr>
            <w:r>
              <w:rPr>
                <w:b w:val="false"/>
                <w:bCs w:val="false"/>
                <w:sz w:val="24"/>
                <w:szCs w:val="24"/>
              </w:rPr>
              <w:tab/>
              <w:t xml:space="preserve">Apprentissage ----------------------------------------------------------------- </w:t>
            </w:r>
            <w:r/>
          </w:p>
          <w:p>
            <w:pPr>
              <w:pStyle w:val="640"/>
              <w:jc w:val="both"/>
              <w:spacing w:lineRule="auto" w:line="259" w:after="160" w:before="0"/>
              <w:widowControl/>
              <w:rPr>
                <w:b w:val="false"/>
                <w:bCs w:val="false"/>
                <w:sz w:val="24"/>
                <w:szCs w:val="24"/>
              </w:rPr>
            </w:pPr>
            <w:r>
              <w:rPr>
                <w:b w:val="false"/>
                <w:bCs w:val="false"/>
                <w:sz w:val="24"/>
                <w:szCs w:val="24"/>
              </w:rPr>
              <w:tab/>
              <w:t xml:space="preserve">Prime à l'embauche des jeunes -----------------------------------------</w:t>
            </w:r>
            <w:r/>
          </w:p>
          <w:p>
            <w:pPr>
              <w:pStyle w:val="640"/>
              <w:jc w:val="both"/>
              <w:spacing w:lineRule="auto" w:line="259" w:after="160" w:before="0"/>
              <w:widowControl/>
              <w:rPr>
                <w:b w:val="false"/>
                <w:bCs w:val="false"/>
                <w:sz w:val="24"/>
                <w:szCs w:val="24"/>
              </w:rPr>
            </w:pPr>
            <w:r>
              <w:rPr>
                <w:b w:val="false"/>
                <w:bCs w:val="false"/>
                <w:sz w:val="24"/>
                <w:szCs w:val="24"/>
              </w:rPr>
              <w:tab/>
              <w:t xml:space="preserve">Prime à l'embauche pour les travailleurs handicapés ------------ </w:t>
            </w:r>
            <w:r/>
          </w:p>
          <w:p>
            <w:pPr>
              <w:pStyle w:val="640"/>
              <w:jc w:val="both"/>
              <w:spacing w:lineRule="auto" w:line="259" w:after="160" w:before="0"/>
              <w:widowControl/>
              <w:rPr>
                <w:b w:val="false"/>
                <w:bCs w:val="false"/>
                <w:sz w:val="24"/>
                <w:szCs w:val="24"/>
              </w:rPr>
            </w:pPr>
            <w:r>
              <w:rPr>
                <w:b w:val="false"/>
                <w:bCs w:val="false"/>
                <w:sz w:val="24"/>
                <w:szCs w:val="24"/>
              </w:rPr>
              <w:tab/>
              <w:t xml:space="preserve">Contrats Initiatives Emploi (CIE) Jeunes -------------------------------</w:t>
            </w:r>
            <w:r/>
          </w:p>
          <w:p>
            <w:pPr>
              <w:pStyle w:val="640"/>
              <w:jc w:val="both"/>
              <w:spacing w:lineRule="auto" w:line="259" w:after="160" w:before="0"/>
              <w:widowControl/>
              <w:rPr>
                <w:b w:val="false"/>
                <w:bCs w:val="false"/>
                <w:sz w:val="24"/>
                <w:szCs w:val="24"/>
              </w:rPr>
            </w:pPr>
            <w:r>
              <w:rPr>
                <w:b w:val="false"/>
                <w:bCs w:val="false"/>
                <w:sz w:val="24"/>
                <w:szCs w:val="24"/>
              </w:rPr>
              <w:tab/>
              <w:t xml:space="preserve">Contrats de professionnalisation ---------------------------------------- </w:t>
            </w:r>
            <w:r/>
          </w:p>
          <w:p>
            <w:pPr>
              <w:pStyle w:val="640"/>
              <w:jc w:val="both"/>
              <w:spacing w:lineRule="auto" w:line="259" w:after="160" w:before="0"/>
              <w:widowControl/>
              <w:rPr>
                <w:b w:val="false"/>
                <w:bCs w:val="false"/>
                <w:sz w:val="24"/>
                <w:szCs w:val="24"/>
              </w:rPr>
            </w:pPr>
            <w:r>
              <w:rPr>
                <w:b w:val="false"/>
                <w:bCs w:val="false"/>
                <w:sz w:val="24"/>
                <w:szCs w:val="24"/>
              </w:rPr>
              <w:tab/>
              <w:t xml:space="preserve">Garantie jeunes ---------------------------------------------------------------</w:t>
            </w:r>
            <w:r/>
          </w:p>
          <w:p>
            <w:pPr>
              <w:pStyle w:val="640"/>
              <w:jc w:val="both"/>
              <w:spacing w:lineRule="auto" w:line="259" w:after="160" w:before="0"/>
              <w:widowControl/>
              <w:rPr>
                <w:b w:val="false"/>
                <w:bCs w:val="false"/>
                <w:sz w:val="24"/>
                <w:szCs w:val="24"/>
              </w:rPr>
            </w:pPr>
            <w:r>
              <w:rPr>
                <w:b w:val="false"/>
                <w:bCs w:val="false"/>
                <w:sz w:val="24"/>
                <w:szCs w:val="24"/>
              </w:rPr>
              <w:tab/>
              <w:t xml:space="preserve">Parcours emploi compétences (PEC) Jeunes -------------------------</w:t>
            </w:r>
            <w:r/>
          </w:p>
          <w:p>
            <w:pPr>
              <w:pStyle w:val="640"/>
              <w:jc w:val="both"/>
              <w:spacing w:lineRule="auto" w:line="259" w:after="160" w:before="0"/>
              <w:widowControl/>
              <w:rPr>
                <w:b w:val="false"/>
                <w:bCs w:val="false"/>
                <w:sz w:val="24"/>
                <w:szCs w:val="24"/>
              </w:rPr>
            </w:pPr>
            <w:r>
              <w:rPr>
                <w:b w:val="false"/>
                <w:bCs w:val="false"/>
                <w:sz w:val="24"/>
                <w:szCs w:val="24"/>
              </w:rPr>
              <w:tab/>
              <w:t xml:space="preserve">Service civique ----------------------------------------------------------------</w:t>
            </w:r>
            <w:r/>
          </w:p>
        </w:tc>
        <w:tc>
          <w:tcPr>
            <w:shd w:val="clear" w:color="auto" w:fill="auto"/>
            <w:tcW w:w="566" w:type="dxa"/>
            <w:textDirection w:val="lrTb"/>
            <w:noWrap w:val="false"/>
          </w:tcPr>
          <w:p>
            <w:pPr>
              <w:pStyle w:val="660"/>
              <w:spacing w:lineRule="atLeast" w:line="320"/>
            </w:pPr>
            <w:r>
              <w:t xml:space="preserve">2</w:t>
            </w:r>
            <w:r/>
          </w:p>
          <w:p>
            <w:pPr>
              <w:pStyle w:val="660"/>
              <w:spacing w:lineRule="atLeast" w:line="320"/>
            </w:pPr>
            <w:r>
              <w:t xml:space="preserve">3</w:t>
            </w:r>
            <w:r/>
          </w:p>
          <w:p>
            <w:pPr>
              <w:pStyle w:val="660"/>
              <w:spacing w:lineRule="atLeast" w:line="320"/>
            </w:pPr>
            <w:r>
              <w:t xml:space="preserve">4</w:t>
            </w:r>
            <w:r/>
          </w:p>
          <w:p>
            <w:pPr>
              <w:pStyle w:val="660"/>
              <w:spacing w:lineRule="atLeast" w:line="320"/>
            </w:pPr>
            <w:r>
              <w:t xml:space="preserve">5</w:t>
            </w:r>
            <w:r/>
          </w:p>
          <w:p>
            <w:pPr>
              <w:pStyle w:val="660"/>
              <w:spacing w:lineRule="atLeast" w:line="320"/>
            </w:pPr>
            <w:r>
              <w:t xml:space="preserve">6</w:t>
            </w:r>
            <w:r/>
          </w:p>
          <w:p>
            <w:pPr>
              <w:pStyle w:val="660"/>
              <w:spacing w:lineRule="atLeast" w:line="320"/>
            </w:pPr>
            <w:r>
              <w:t xml:space="preserve">7</w:t>
            </w:r>
            <w:r/>
          </w:p>
          <w:p>
            <w:pPr>
              <w:pStyle w:val="660"/>
              <w:spacing w:lineRule="atLeast" w:line="320"/>
            </w:pPr>
            <w:r>
              <w:t xml:space="preserve">8</w:t>
            </w:r>
            <w:r/>
          </w:p>
          <w:p>
            <w:pPr>
              <w:pStyle w:val="660"/>
              <w:spacing w:lineRule="atLeast" w:line="320"/>
            </w:pPr>
            <w:r>
              <w:t xml:space="preserve">9</w:t>
            </w:r>
            <w:r/>
          </w:p>
          <w:p>
            <w:pPr>
              <w:pStyle w:val="660"/>
              <w:spacing w:lineRule="atLeast" w:line="320"/>
            </w:pPr>
            <w:r>
              <w:t xml:space="preserve">10</w:t>
            </w:r>
            <w:r/>
          </w:p>
          <w:p>
            <w:pPr>
              <w:pStyle w:val="660"/>
              <w:spacing w:lineRule="atLeast" w:line="320"/>
            </w:pPr>
            <w:r>
              <w:t xml:space="preserve">11</w:t>
            </w:r>
            <w:r/>
          </w:p>
          <w:p>
            <w:pPr>
              <w:pStyle w:val="660"/>
              <w:spacing w:lineRule="atLeast" w:line="320"/>
            </w:pPr>
            <w:r>
              <w:t xml:space="preserve">12</w:t>
            </w:r>
            <w:r/>
          </w:p>
          <w:p>
            <w:pPr>
              <w:pStyle w:val="660"/>
              <w:spacing w:lineRule="atLeast" w:line="320"/>
            </w:pPr>
            <w:r>
              <w:t xml:space="preserve">13</w:t>
            </w:r>
            <w:r/>
          </w:p>
          <w:p>
            <w:pPr>
              <w:pStyle w:val="660"/>
              <w:spacing w:lineRule="atLeast" w:line="320"/>
            </w:pPr>
            <w:r>
              <w:t xml:space="preserve">14</w:t>
            </w:r>
            <w:r/>
          </w:p>
          <w:p>
            <w:pPr>
              <w:pStyle w:val="660"/>
              <w:spacing w:lineRule="atLeast" w:line="320"/>
            </w:pPr>
            <w:r>
              <w:t xml:space="preserve">15</w:t>
            </w:r>
            <w:r/>
          </w:p>
          <w:p>
            <w:pPr>
              <w:pStyle w:val="660"/>
              <w:spacing w:lineRule="atLeast" w:line="320"/>
            </w:pPr>
            <w:r>
              <w:t xml:space="preserve">16</w:t>
            </w:r>
            <w:r/>
          </w:p>
          <w:p>
            <w:pPr>
              <w:pStyle w:val="660"/>
              <w:spacing w:lineRule="atLeast" w:line="320"/>
            </w:pPr>
            <w:r>
              <w:t xml:space="preserve">17</w:t>
            </w:r>
            <w:r/>
          </w:p>
          <w:p>
            <w:pPr>
              <w:pStyle w:val="660"/>
              <w:spacing w:lineRule="atLeast" w:line="320"/>
            </w:pPr>
            <w:r>
              <w:t xml:space="preserve">18</w:t>
            </w:r>
            <w:r/>
          </w:p>
          <w:p>
            <w:pPr>
              <w:pStyle w:val="660"/>
              <w:spacing w:lineRule="atLeast" w:line="320"/>
            </w:pPr>
            <w:r>
              <w:t xml:space="preserve">19</w:t>
            </w:r>
            <w:r/>
          </w:p>
          <w:p>
            <w:pPr>
              <w:pStyle w:val="660"/>
              <w:spacing w:lineRule="atLeast" w:line="320"/>
            </w:pPr>
            <w:r>
              <w:t xml:space="preserve">20</w:t>
            </w:r>
            <w:r/>
          </w:p>
          <w:p>
            <w:pPr>
              <w:pStyle w:val="660"/>
              <w:spacing w:lineRule="atLeast" w:line="320"/>
            </w:pPr>
            <w:r>
              <w:t xml:space="preserve">21</w:t>
            </w:r>
            <w:r/>
          </w:p>
          <w:p>
            <w:pPr>
              <w:pStyle w:val="660"/>
              <w:spacing w:lineRule="atLeast" w:line="320"/>
            </w:pPr>
            <w:r>
              <w:t xml:space="preserve">22</w:t>
            </w:r>
            <w:r/>
          </w:p>
          <w:p>
            <w:pPr>
              <w:pStyle w:val="660"/>
              <w:spacing w:lineRule="atLeast" w:line="320"/>
            </w:pPr>
            <w:r>
              <w:t xml:space="preserve">23</w:t>
            </w:r>
            <w:r/>
          </w:p>
          <w:p>
            <w:pPr>
              <w:pStyle w:val="660"/>
              <w:spacing w:lineRule="atLeast" w:line="320" w:after="160" w:before="0"/>
            </w:pPr>
            <w:r>
              <w:t xml:space="preserve">24</w:t>
            </w:r>
            <w:r/>
          </w:p>
        </w:tc>
      </w:tr>
    </w:tbl>
    <w:p>
      <w:pPr>
        <w:pStyle w:val="640"/>
        <w:jc w:val="both"/>
        <w:spacing w:lineRule="auto" w:line="259" w:after="160" w:before="0"/>
        <w:widowControl/>
      </w:pPr>
      <w:r/>
      <w:r/>
    </w:p>
    <w:p>
      <w:r>
        <w:br w:type="page"/>
      </w:r>
      <w:r/>
    </w:p>
    <w:p>
      <w:pPr>
        <w:pStyle w:val="640"/>
      </w:pPr>
      <w:r/>
      <w:r/>
    </w:p>
    <w:p>
      <w:pPr>
        <w:pStyle w:val="640"/>
        <w:rPr>
          <w:rFonts w:ascii="Arial" w:hAnsi="Arial" w:cs="Arial"/>
          <w:sz w:val="56"/>
          <w:szCs w:val="56"/>
        </w:rPr>
      </w:pPr>
      <w:r>
        <w:rPr>
          <w:rFonts w:ascii="Arial" w:hAnsi="Arial" w:cs="Arial"/>
          <w:sz w:val="56"/>
          <w:szCs w:val="56"/>
        </w:rPr>
      </w:r>
      <w:r/>
    </w:p>
    <w:p>
      <w:pPr>
        <w:pStyle w:val="640"/>
        <w:rPr>
          <w:rFonts w:ascii="Arial" w:hAnsi="Arial" w:cs="Arial"/>
          <w:sz w:val="56"/>
          <w:szCs w:val="56"/>
        </w:rPr>
      </w:pPr>
      <w:r>
        <w:rPr>
          <w:rFonts w:ascii="Arial" w:hAnsi="Arial" w:cs="Arial"/>
          <w:sz w:val="56"/>
          <w:szCs w:val="56"/>
        </w:rPr>
      </w:r>
      <w:r/>
    </w:p>
    <w:p>
      <w:pPr>
        <w:pStyle w:val="640"/>
        <w:rPr>
          <w:rFonts w:ascii="Arial" w:hAnsi="Arial" w:cs="Arial"/>
          <w:sz w:val="56"/>
          <w:szCs w:val="56"/>
        </w:rPr>
      </w:pPr>
      <w:r>
        <w:rPr>
          <w:rFonts w:ascii="Arial" w:hAnsi="Arial" w:cs="Arial"/>
          <w:sz w:val="56"/>
          <w:szCs w:val="56"/>
        </w:rPr>
      </w:r>
      <w:r/>
    </w:p>
    <w:p>
      <w:pPr>
        <w:pStyle w:val="640"/>
        <w:jc w:val="left"/>
        <w:spacing w:lineRule="auto" w:line="259" w:after="160" w:before="0"/>
        <w:widowControl/>
      </w:pP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-191770</wp:posOffset>
                </wp:positionH>
                <wp:positionV relativeFrom="paragraph">
                  <wp:posOffset>1367790</wp:posOffset>
                </wp:positionV>
                <wp:extent cx="6078220" cy="5038725"/>
                <wp:effectExtent l="0" t="0" r="0" b="0"/>
                <wp:wrapNone/>
                <wp:docPr id="3" name="Forme1" hidden="false"/>
                <wp:cNvGraphicFramePr/>
                <a:graphic xmlns:a="http://schemas.openxmlformats.org/drawingml/2006/main">
                  <a:graphicData uri="http://schemas.microsoft.com/office/word/2010/wordprocessingShape">
                    <wps:wsp>
                      <wps:cNvSpPr/>
                      <wps:spPr bwMode="auto">
                        <a:xfrm>
                          <a:off x="0" y="0"/>
                          <a:ext cx="6077520" cy="5038200"/>
                        </a:xfrm>
                        <a:prstGeom prst="rect">
                          <a:avLst/>
                        </a:prstGeom>
                        <a:noFill/>
                        <a:ln>
                          <a:solidFill>
                            <a:srgbClr val="000000"/>
                          </a:solidFill>
                        </a:ln>
                      </wps:spPr>
                      <wps:style>
                        <a:lnRef idx="0"/>
                        <a:fillRef idx="0"/>
                        <a:effectRef idx="0"/>
                        <a:fontRef idx="minor"/>
                      </wps:style>
                      <wps:txbx>
                        <w:txbxContent>
                          <w:p>
                            <w:pPr>
                              <w:pStyle w:val="664"/>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spAutoFit/>
                      </wps:bodyPr>
                    </wps:wsp>
                  </a:graphicData>
                </a:graphic>
              </wp:anchor>
            </w:drawing>
          </mc:Choice>
          <mc:Fallback>
            <w:pict>
              <v:shape id="shape 2" o:spid="_x0000_s2" o:spt="1" style="position:absolute;mso-wrap-distance-left:0.0pt;mso-wrap-distance-top:0.0pt;mso-wrap-distance-right:0.0pt;mso-wrap-distance-bottom:0.0pt;z-index:4;o:allowoverlap:true;o:allowincell:true;mso-position-horizontal-relative:text;margin-left:-15.1pt;mso-position-horizontal:absolute;mso-position-vertical-relative:text;margin-top:107.7pt;mso-position-vertical:absolute;width:478.6pt;height:396.8pt;" coordsize="100000,100000" path="" filled="f" strokecolor="#000000">
                <v:path textboxrect="0,0,0,0"/>
                <v:textbox>
                  <w:txbxContent>
                    <w:p>
                      <w:pPr>
                        <w:pStyle w:val="664"/>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mc:AlternateContent>
          <mc:Choice Requires="wpg">
            <w:drawing>
              <wp:anchor xmlns:wp="http://schemas.openxmlformats.org/drawingml/2006/wordprocessingDrawing" distT="0" distB="0" distL="0" distR="0" simplePos="0" relativeHeight="6" behindDoc="0" locked="0" layoutInCell="1" allowOverlap="1">
                <wp:simplePos x="0" y="0"/>
                <wp:positionH relativeFrom="column">
                  <wp:posOffset>-877570</wp:posOffset>
                </wp:positionH>
                <wp:positionV relativeFrom="paragraph">
                  <wp:posOffset>7219950</wp:posOffset>
                </wp:positionV>
                <wp:extent cx="7525385" cy="356870"/>
                <wp:effectExtent l="0" t="0" r="0" b="0"/>
                <wp:wrapNone/>
                <wp:docPr id="4" name="Forme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7524720" cy="356400"/>
                        </a:xfrm>
                        <a:prstGeom prst="rect">
                          <a:avLst/>
                        </a:prstGeom>
                        <a:noFill/>
                        <a:ln>
                          <a:noFill/>
                        </a:ln>
                      </wps:spPr>
                      <wps:txbx>
                        <w:txbxContent>
                          <w:p>
                            <w:pPr>
                              <w:jc w:val="center"/>
                              <w:spacing w:lineRule="auto" w:line="240" w:after="0" w:before="0"/>
                            </w:pPr>
                            <w:r>
                              <w:rPr>
                                <w:rFonts w:ascii="Calibri" w:hAnsi="Calibri" w:cs="Calibri" w:eastAsia="Calibri"/>
                                <w:color w:val="auto"/>
                                <w:sz w:val="18"/>
                                <w:szCs w:val="18"/>
                              </w:rPr>
                              <w:t xml:space="preserve">2</w:t>
                            </w:r>
                            <w:r/>
                          </w:p>
                        </w:txbxContent>
                      </wps:txbx>
                      <wps:bodyPr wrap="square" lIns="0" tIns="0" rIns="0" bIns="0">
                        <a:spAutoFit/>
                      </wps:bodyPr>
                    </wps:wsp>
                  </a:graphicData>
                </a:graphic>
              </wp:anchor>
            </w:drawing>
          </mc:Choice>
          <mc:Fallback>
            <w:pict>
              <v:shape id="shape 3" o:spid="_x0000_s3" o:spt="1" style="position:absolute;mso-wrap-distance-left:0.0pt;mso-wrap-distance-top:0.0pt;mso-wrap-distance-right:0.0pt;mso-wrap-distance-bottom:0.0pt;z-index:6;o:allowoverlap:true;o:allowincell:true;mso-position-horizontal-relative:text;margin-left:-69.1pt;mso-position-horizontal:absolute;mso-position-vertical-relative:text;margin-top:568.5pt;mso-position-vertical:absolute;width:592.5pt;height:28.1pt;" coordsize="100000,100000" path="" filled="f">
                <v:path textboxrect="0,0,0,0"/>
                <v:textbox>
                  <w:txbxContent>
                    <w:p>
                      <w:pPr>
                        <w:jc w:val="center"/>
                        <w:spacing w:lineRule="auto" w:line="240" w:after="0" w:before="0"/>
                      </w:pPr>
                      <w:r>
                        <w:rPr>
                          <w:rFonts w:ascii="Calibri" w:hAnsi="Calibri" w:cs="Calibri" w:eastAsia="Calibri"/>
                          <w:color w:val="auto"/>
                          <w:sz w:val="18"/>
                          <w:szCs w:val="18"/>
                        </w:rPr>
                        <w:t xml:space="preserve">2</w:t>
                      </w:r>
                      <w:r/>
                    </w:p>
                  </w:txbxContent>
                </v:textbox>
              </v:shape>
            </w:pict>
          </mc:Fallback>
        </mc:AlternateContent>
      </w:r>
      <w:r>
        <w:rPr>
          <w:rFonts w:ascii="Arial" w:hAnsi="Arial" w:cs="Arial"/>
          <w:b/>
          <w:bCs/>
          <w:sz w:val="56"/>
          <w:szCs w:val="56"/>
        </w:rPr>
        <w:t xml:space="preserve">Volet : Ecologie</w:t>
      </w:r>
      <w:r/>
    </w:p>
    <w:p>
      <w:r>
        <w:br w:type="page"/>
      </w:r>
      <w:r/>
    </w:p>
    <w:p>
      <w:pPr>
        <w:pStyle w:val="640"/>
        <w:jc w:val="center"/>
      </w:pPr>
      <w:r>
        <w:rPr>
          <w:rFonts w:ascii="Arial" w:hAnsi="Arial" w:cs="Arial"/>
          <w:b/>
          <w:bCs/>
          <w:sz w:val="28"/>
          <w:szCs w:val="28"/>
        </w:rPr>
        <w:t xml:space="preserve">Ma Prime Rénov'</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Montant total des primes versées : 4.0 M€</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1560"/>
        <w:gridCol w:w="2659"/>
        <w:gridCol w:w="1431"/>
        <w:gridCol w:w="1883"/>
        <w:gridCol w:w="1883"/>
      </w:tblGrid>
      <w:tr>
        <w:trPr>
          <w:trHeight w:val="400"/>
        </w:trPr>
        <w:tc>
          <w:tcPr>
            <w:gridSpan w:val="5"/>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Montant total des primes versées</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Montant total des travaux</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bénéficiaires</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dossiers payés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190.4 M€  </w:t>
            </w:r>
            <w:r/>
          </w:p>
        </w:tc>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1142.1 M€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116692  </w:t>
            </w:r>
            <w:r/>
          </w:p>
        </w:tc>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56759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113.2 M€  </w:t>
            </w:r>
            <w:r/>
          </w:p>
        </w:tc>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700.8 M€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70944  </w:t>
            </w:r>
            <w:r/>
          </w:p>
        </w:tc>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30743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53.7 M€  </w:t>
            </w:r>
            <w:r/>
          </w:p>
        </w:tc>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337.9 M€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  </w:t>
            </w:r>
            <w:r/>
          </w:p>
        </w:tc>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12462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1560"/>
        <w:gridCol w:w="2665"/>
        <w:gridCol w:w="1425"/>
        <w:gridCol w:w="1883"/>
        <w:gridCol w:w="1883"/>
      </w:tblGrid>
      <w:tr>
        <w:trPr>
          <w:trHeight w:val="400"/>
        </w:trPr>
        <w:tc>
          <w:tcPr>
            <w:gridSpan w:val="5"/>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0" w:name="__DdeLink__225_3614400758"/>
            <w:r>
              <w:rPr>
                <w:b/>
                <w:bCs/>
                <w:sz w:val="20"/>
                <w:szCs w:val="20"/>
              </w:rPr>
              <w:t xml:space="preserve">: Île-de-France</w:t>
            </w:r>
            <w:bookmarkEnd w:id="0"/>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Montant total des primes versées</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Montant total des travaux</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bénéficiaires</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dossiers payés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34.0 M€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111.3 M€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11107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6655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23.2 M€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71.5 M€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7004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4009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12.9 M€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37.0 M€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1815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1560"/>
        <w:gridCol w:w="2665"/>
        <w:gridCol w:w="1425"/>
        <w:gridCol w:w="1883"/>
        <w:gridCol w:w="1883"/>
      </w:tblGrid>
      <w:tr>
        <w:trPr>
          <w:trHeight w:val="400"/>
        </w:trPr>
        <w:tc>
          <w:tcPr>
            <w:gridSpan w:val="5"/>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Essonne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Montant total des primes versées</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Montant total des travaux</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bénéficiaires</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dossiers payés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4.0 M€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19.8 M€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1975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982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2.7 M€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13.0 M€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1264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577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1.5 M€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6.4 M€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243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5"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4" o:spid="_x0000_s4"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6"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3 </w:t>
                            </w:r>
                            <w:r/>
                          </w:p>
                        </w:txbxContent>
                      </wps:txbx>
                      <wps:bodyPr lIns="0" tIns="0" rIns="0" bIns="0">
                        <a:spAutoFit/>
                      </wps:bodyPr>
                    </wps:wsp>
                  </a:graphicData>
                </a:graphic>
              </wp:anchor>
            </w:drawing>
          </mc:Choice>
          <mc:Fallback>
            <w:pict>
              <v:shape id="shape 5" o:spid="_x0000_s5"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3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7"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6" o:spid="_x0000_s6"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Bonus électrique</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 bonus octroyés à des véhicules électriques : 2705</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bonus octroyés à des véhicules électriques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135585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116916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100882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 w:name="__DdeLink__225_3614400758"/>
            <w:r>
              <w:rPr>
                <w:b/>
                <w:bCs/>
                <w:sz w:val="20"/>
                <w:szCs w:val="20"/>
              </w:rPr>
              <w:t xml:space="preserve">: Île-de-France</w:t>
            </w:r>
            <w:bookmarkEnd w:id="1"/>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bonus octroyés à des véhicules électriques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27128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23495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20320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Essonne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bonus octroyés à des véhicules électriques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2705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2304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1987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8"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7" o:spid="_x0000_s7"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9"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4 </w:t>
                            </w:r>
                            <w:r/>
                          </w:p>
                        </w:txbxContent>
                      </wps:txbx>
                      <wps:bodyPr lIns="0" tIns="0" rIns="0" bIns="0">
                        <a:spAutoFit/>
                      </wps:bodyPr>
                    </wps:wsp>
                  </a:graphicData>
                </a:graphic>
              </wp:anchor>
            </w:drawing>
          </mc:Choice>
          <mc:Fallback>
            <w:pict>
              <v:shape id="shape 8" o:spid="_x0000_s8"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4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10"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9" o:spid="_x0000_s9"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AAP Efficacité énergétique</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d'entreprises ayant reçu l'aide : 0</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d'entreprises ayant reçu l'aide</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13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12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12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2" w:name="__DdeLink__225_3614400758"/>
            <w:r>
              <w:rPr>
                <w:b/>
                <w:bCs/>
                <w:sz w:val="20"/>
                <w:szCs w:val="20"/>
              </w:rPr>
              <w:t xml:space="preserve">: Île-de-France</w:t>
            </w:r>
            <w:bookmarkEnd w:id="2"/>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d'entreprises ayant reçu l'aide</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0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0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0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Essonne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d'entreprises ayant reçu l'aide</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0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0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0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11"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10" o:spid="_x0000_s10"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12"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5 </w:t>
                            </w:r>
                            <w:r/>
                          </w:p>
                        </w:txbxContent>
                      </wps:txbx>
                      <wps:bodyPr lIns="0" tIns="0" rIns="0" bIns="0">
                        <a:spAutoFit/>
                      </wps:bodyPr>
                    </wps:wsp>
                  </a:graphicData>
                </a:graphic>
              </wp:anchor>
            </w:drawing>
          </mc:Choice>
          <mc:Fallback>
            <w:pict>
              <v:shape id="shape 11" o:spid="_x0000_s11"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5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13"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12" o:spid="_x0000_s12"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AAP industrie : Modernisation des filières auto et aéro</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 PME : 7</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PME</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299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299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299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3" w:name="__DdeLink__225_3614400758"/>
            <w:r>
              <w:rPr>
                <w:b/>
                <w:bCs/>
                <w:sz w:val="20"/>
                <w:szCs w:val="20"/>
              </w:rPr>
              <w:t xml:space="preserve">: Île-de-France</w:t>
            </w:r>
            <w:bookmarkEnd w:id="3"/>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PME</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32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32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32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Essonne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PME</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7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7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7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14"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13" o:spid="_x0000_s13"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15"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6 </w:t>
                            </w:r>
                            <w:r/>
                          </w:p>
                        </w:txbxContent>
                      </wps:txbx>
                      <wps:bodyPr lIns="0" tIns="0" rIns="0" bIns="0">
                        <a:spAutoFit/>
                      </wps:bodyPr>
                    </wps:wsp>
                  </a:graphicData>
                </a:graphic>
              </wp:anchor>
            </w:drawing>
          </mc:Choice>
          <mc:Fallback>
            <w:pict>
              <v:shape id="shape 14" o:spid="_x0000_s14"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6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16"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rPr>
                                <w:sz w:val="20"/>
                              </w:rPr>
                            </w:r>
                          </w:p>
                          <w:p>
                            <w:pPr>
                              <w:pStyle w:val="664"/>
                              <w:spacing w:lineRule="auto" w:line="240" w:after="0" w:before="0"/>
                              <w:rPr>
                                <w:rFonts w:cs="Calibri" w:eastAsia="Calibri"/>
                                <w:b/>
                                <w:color w:val="auto"/>
                                <w:sz w:val="20"/>
                              </w:rPr>
                            </w:pPr>
                            <w:r>
                              <w:rPr>
                                <w:rFonts w:cs="Calibri" w:eastAsia="Calibri"/>
                                <w:b/>
                                <w:bCs/>
                                <w:color w:val="auto"/>
                                <w:sz w:val="20"/>
                                <w:highlight w:val="none"/>
                              </w:rPr>
                            </w:r>
                            <w:r>
                              <w:rPr>
                                <w:rFonts w:cs="Calibri" w:eastAsia="Calibri"/>
                                <w:b/>
                                <w:bCs/>
                                <w:color w:val="auto"/>
                                <w:sz w:val="20"/>
                                <w:highlight w:val="none"/>
                              </w:rPr>
                            </w:r>
                          </w:p>
                          <w:p>
                            <w:pPr>
                              <w:pStyle w:val="664"/>
                              <w:spacing w:lineRule="auto" w:line="240" w:after="0" w:before="0"/>
                              <w:rPr>
                                <w:rFonts w:cs="Calibri" w:eastAsia="Calibri"/>
                                <w:b/>
                                <w:color w:val="auto"/>
                                <w:sz w:val="20"/>
                                <w:highlight w:val="none"/>
                              </w:rPr>
                            </w:pPr>
                            <w:r>
                              <w:rPr>
                                <w:rFonts w:cs="Calibri" w:eastAsia="Calibri"/>
                                <w:b/>
                                <w:bCs/>
                                <w:color w:val="auto"/>
                                <w:sz w:val="20"/>
                              </w:rPr>
                              <w:t xml:space="preserve">ITC Elastomères : Formulation, étude et réalisation de pièces techniques en élastomères </w:t>
                            </w:r>
                            <w:r>
                              <w:rPr>
                                <w:rFonts w:cs="Calibri" w:eastAsia="Calibri"/>
                                <w:b/>
                                <w:bCs/>
                                <w:color w:val="auto"/>
                                <w:sz w:val="20"/>
                              </w:rPr>
                              <w:t xml:space="preserve">pour des constructeurs ou équipementiers de l’aéronautique, la défense, la formule 1, le médical </w:t>
                            </w:r>
                            <w:r>
                              <w:rPr>
                                <w:rFonts w:cs="Calibri" w:eastAsia="Calibri"/>
                                <w:b/>
                                <w:bCs/>
                                <w:color w:val="auto"/>
                                <w:sz w:val="20"/>
                              </w:rPr>
                              <w:t xml:space="preserve">ou l’énergie. Subvention </w:t>
                            </w:r>
                            <w:r>
                              <w:rPr>
                                <w:rFonts w:cs="Calibri" w:eastAsia="Calibri"/>
                                <w:b/>
                                <w:color w:val="auto"/>
                                <w:sz w:val="20"/>
                              </w:rPr>
                              <w:t xml:space="preserve">France Relance</w:t>
                            </w:r>
                            <w:r>
                              <w:rPr>
                                <w:rFonts w:cs="Calibri" w:eastAsia="Calibri"/>
                                <w:b/>
                                <w:bCs/>
                                <w:color w:val="auto"/>
                                <w:sz w:val="20"/>
                              </w:rPr>
                              <w:t xml:space="preserve"> pour la numérisation des flux d’informations.</w:t>
                            </w:r>
                            <w:r>
                              <w:rPr>
                                <w:rFonts w:cs="Calibri" w:eastAsia="Calibri"/>
                                <w:b/>
                                <w:bCs/>
                                <w:color w:val="auto"/>
                                <w:sz w:val="20"/>
                              </w:rPr>
                            </w:r>
                          </w:p>
                          <w:p>
                            <w:pPr>
                              <w:pStyle w:val="664"/>
                              <w:spacing w:lineRule="auto" w:line="240" w:after="0" w:before="0"/>
                              <w:rPr>
                                <w:rFonts w:cs="Calibri" w:eastAsia="Calibri"/>
                                <w:b/>
                                <w:color w:val="auto"/>
                                <w:sz w:val="20"/>
                              </w:rPr>
                            </w:pPr>
                            <w:r>
                              <w:rPr>
                                <w:rFonts w:cs="Calibri" w:eastAsia="Calibri"/>
                                <w:b/>
                                <w:bCs/>
                                <w:color w:val="auto"/>
                                <w:sz w:val="20"/>
                                <w:highlight w:val="none"/>
                              </w:rPr>
                            </w:r>
                            <w:r>
                              <w:rPr>
                                <w:rFonts w:cs="Calibri" w:eastAsia="Calibri"/>
                                <w:b/>
                                <w:bCs/>
                                <w:color w:val="auto"/>
                                <w:sz w:val="20"/>
                                <w:highlight w:val="none"/>
                              </w:rPr>
                            </w:r>
                          </w:p>
                          <w:p>
                            <w:pPr>
                              <w:pStyle w:val="664"/>
                              <w:spacing w:lineRule="auto" w:line="240" w:after="0" w:before="0"/>
                              <w:rPr>
                                <w:rFonts w:cs="Calibri" w:eastAsia="Calibri"/>
                                <w:b/>
                                <w:color w:val="auto"/>
                                <w:sz w:val="20"/>
                              </w:rPr>
                            </w:pPr>
                            <w:r>
                              <w:rPr>
                                <w:rFonts w:cs="Calibri" w:eastAsia="Calibri"/>
                                <w:b/>
                                <w:bCs/>
                                <w:color w:val="auto"/>
                                <w:sz w:val="20"/>
                              </w:rPr>
                              <w:t xml:space="preserve">Win MS : Surveillance de l’état de santé des câbles électriques. </w:t>
                            </w:r>
                            <w:r>
                              <w:rPr>
                                <w:rFonts w:cs="Calibri" w:eastAsia="Calibri"/>
                                <w:b/>
                                <w:color w:val="auto"/>
                                <w:sz w:val="20"/>
                              </w:rPr>
                              <w:t xml:space="preserve">France Relance</w:t>
                            </w:r>
                            <w:r>
                              <w:rPr>
                                <w:rFonts w:cs="Calibri" w:eastAsia="Calibri"/>
                                <w:b/>
                                <w:bCs/>
                                <w:color w:val="auto"/>
                                <w:sz w:val="20"/>
                              </w:rPr>
                              <w:t xml:space="preserve"> soutient un projet de  développement d’un </w:t>
                            </w:r>
                            <w:r>
                              <w:rPr>
                                <w:rFonts w:cs="Calibri" w:eastAsia="Calibri"/>
                                <w:b/>
                                <w:bCs/>
                                <w:color w:val="auto"/>
                                <w:sz w:val="20"/>
                              </w:rPr>
                              <w:t xml:space="preserve">système de détection embarqué de phénomènes d’arc électrique dans des câbles électriques </w:t>
                            </w:r>
                            <w:r>
                              <w:rPr>
                                <w:rFonts w:cs="Calibri" w:eastAsia="Calibri"/>
                                <w:b/>
                                <w:bCs/>
                                <w:color w:val="auto"/>
                                <w:sz w:val="20"/>
                              </w:rPr>
                              <w:t xml:space="preserve">d’avions.</w:t>
                            </w:r>
                            <w:r>
                              <w:rPr>
                                <w:rFonts w:cs="Calibri" w:eastAsia="Calibri"/>
                                <w:b/>
                                <w:bCs/>
                                <w:color w:val="auto"/>
                                <w:sz w:val="20"/>
                              </w:rPr>
                            </w:r>
                          </w:p>
                          <w:p>
                            <w:pPr>
                              <w:pStyle w:val="664"/>
                              <w:spacing w:lineRule="auto" w:line="240" w:after="0" w:before="0"/>
                              <w:rPr>
                                <w:rFonts w:cs="Calibri" w:eastAsia="Calibri"/>
                                <w:b/>
                                <w:color w:val="auto"/>
                                <w:sz w:val="20"/>
                              </w:rPr>
                            </w:pPr>
                            <w:r>
                              <w:rPr>
                                <w:rFonts w:cs="Calibri" w:eastAsia="Calibri"/>
                                <w:b/>
                                <w:bCs/>
                                <w:color w:val="auto"/>
                                <w:sz w:val="20"/>
                                <w:highlight w:val="none"/>
                              </w:rPr>
                            </w:r>
                            <w:r>
                              <w:rPr>
                                <w:rFonts w:cs="Calibri" w:eastAsia="Calibri"/>
                                <w:b/>
                                <w:bCs/>
                                <w:color w:val="auto"/>
                                <w:sz w:val="20"/>
                                <w:highlight w:val="none"/>
                              </w:rPr>
                            </w:r>
                          </w:p>
                          <w:p>
                            <w:pPr>
                              <w:pStyle w:val="664"/>
                              <w:spacing w:lineRule="auto" w:line="240" w:after="0" w:before="0"/>
                              <w:rPr>
                                <w:rFonts w:cs="Calibri" w:eastAsia="Calibri"/>
                                <w:b/>
                                <w:color w:val="auto"/>
                                <w:sz w:val="20"/>
                                <w:highlight w:val="none"/>
                              </w:rPr>
                            </w:pPr>
                            <w:r>
                              <w:rPr>
                                <w:rFonts w:cs="Calibri" w:eastAsia="Calibri"/>
                                <w:b/>
                                <w:color w:val="auto"/>
                                <w:sz w:val="20"/>
                              </w:rPr>
                              <w:t xml:space="preserve">Aeromapper : Subvention France Relance pour la mise en place d’ une équipe de R&amp;D </w:t>
                            </w:r>
                            <w:r>
                              <w:rPr>
                                <w:rFonts w:cs="Calibri" w:eastAsia="Calibri"/>
                                <w:b/>
                                <w:color w:val="auto"/>
                                <w:sz w:val="20"/>
                              </w:rPr>
                              <w:t xml:space="preserve">capable de développer selon les normes aéronautiques « aviation civile » et un outil de production </w:t>
                            </w:r>
                            <w:r>
                              <w:rPr>
                                <w:rFonts w:cs="Calibri" w:eastAsia="Calibri"/>
                                <w:b/>
                                <w:color w:val="auto"/>
                                <w:sz w:val="20"/>
                              </w:rPr>
                              <w:t xml:space="preserve">100% français.</w:t>
                            </w:r>
                            <w:r>
                              <w:rPr>
                                <w:rFonts w:cs="Calibri" w:eastAsia="Calibri"/>
                                <w:b/>
                                <w:color w:val="auto"/>
                                <w:sz w:val="20"/>
                              </w:rPr>
                            </w:r>
                            <w:r>
                              <w:rPr>
                                <w:rFonts w:cs="Calibri" w:eastAsia="Calibri"/>
                                <w:b/>
                                <w:color w:val="auto"/>
                                <w:sz w:val="20"/>
                              </w:rPr>
                            </w:r>
                          </w:p>
                          <w:p>
                            <w:pPr>
                              <w:pStyle w:val="664"/>
                              <w:spacing w:lineRule="auto" w:line="240" w:after="0" w:before="0"/>
                              <w:rPr>
                                <w:rFonts w:cs="Calibri" w:eastAsia="Calibri"/>
                                <w:b/>
                                <w:color w:val="auto"/>
                                <w:sz w:val="20"/>
                              </w:rPr>
                            </w:pPr>
                            <w:r>
                              <w:rPr>
                                <w:rFonts w:cs="Calibri" w:eastAsia="Calibri"/>
                                <w:b/>
                                <w:color w:val="auto"/>
                                <w:sz w:val="20"/>
                                <w:highlight w:val="none"/>
                              </w:rPr>
                            </w:r>
                            <w:r>
                              <w:rPr>
                                <w:rFonts w:cs="Calibri" w:eastAsia="Calibri"/>
                                <w:b/>
                                <w:color w:val="auto"/>
                                <w:sz w:val="20"/>
                                <w:highlight w:val="none"/>
                              </w:rPr>
                            </w:r>
                          </w:p>
                          <w:p>
                            <w:pPr>
                              <w:pStyle w:val="664"/>
                              <w:spacing w:lineRule="auto" w:line="240" w:after="0" w:before="0"/>
                            </w:pPr>
                            <w:r>
                              <w:rPr>
                                <w:rFonts w:cs="Calibri" w:eastAsia="Calibri"/>
                                <w:b/>
                                <w:color w:val="auto"/>
                                <w:sz w:val="20"/>
                              </w:rPr>
                              <w:t xml:space="preserve">UTAC : Réalisation d’essais de mise au point, de développement et de validation pour le </w:t>
                            </w:r>
                            <w:r>
                              <w:rPr>
                                <w:rFonts w:cs="Calibri" w:eastAsia="Calibri"/>
                                <w:b/>
                                <w:color w:val="auto"/>
                                <w:sz w:val="20"/>
                              </w:rPr>
                              <w:t xml:space="preserve">secteur automobile. Subvention pour le développement dans le secteur des véhicules </w:t>
                            </w:r>
                            <w:r>
                              <w:rPr>
                                <w:rFonts w:cs="Calibri" w:eastAsia="Calibri"/>
                                <w:b/>
                                <w:color w:val="auto"/>
                                <w:sz w:val="20"/>
                              </w:rPr>
                            </w:r>
                            <w:r>
                              <w:rPr>
                                <w:rFonts w:cs="Calibri" w:eastAsia="Calibri"/>
                                <w:b/>
                                <w:color w:val="auto"/>
                                <w:sz w:val="20"/>
                              </w:rPr>
                              <w:t xml:space="preserve">électriques, hybrides et hydrogènes</w:t>
                            </w:r>
                            <w:r>
                              <w:rPr>
                                <w:rFonts w:cs="Calibri" w:eastAsia="Calibri"/>
                                <w:b/>
                                <w:color w:val="auto"/>
                                <w:sz w:val="20"/>
                              </w:rPr>
                            </w:r>
                            <w:r>
                              <w:rPr>
                                <w:rFonts w:cs="Calibri" w:eastAsia="Calibri"/>
                                <w:b/>
                                <w:color w:val="auto"/>
                                <w:sz w:val="20"/>
                              </w:rPr>
                              <w:t xml:space="preserve">.</w:t>
                            </w:r>
                            <w:r>
                              <w:rPr>
                                <w:rFonts w:cs="Calibri" w:eastAsia="Calibri"/>
                                <w:b/>
                                <w:color w:val="auto"/>
                                <w:sz w:val="20"/>
                              </w:rPr>
                            </w:r>
                          </w:p>
                        </w:txbxContent>
                      </wps:txbx>
                      <wps:bodyPr lIns="0" tIns="0" rIns="0" bIns="0" anchor="t">
                        <a:noAutofit/>
                      </wps:bodyPr>
                    </wps:wsp>
                  </a:graphicData>
                </a:graphic>
              </wp:anchor>
            </w:drawing>
          </mc:Choice>
          <mc:Fallback>
            <w:pict>
              <v:shape id="shape 15" o:spid="_x0000_s15"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rPr>
                          <w:sz w:val="20"/>
                        </w:rPr>
                      </w:r>
                    </w:p>
                    <w:p>
                      <w:pPr>
                        <w:pStyle w:val="664"/>
                        <w:spacing w:lineRule="auto" w:line="240" w:after="0" w:before="0"/>
                        <w:rPr>
                          <w:rFonts w:cs="Calibri" w:eastAsia="Calibri"/>
                          <w:b/>
                          <w:color w:val="auto"/>
                          <w:sz w:val="20"/>
                        </w:rPr>
                      </w:pPr>
                      <w:r>
                        <w:rPr>
                          <w:rFonts w:cs="Calibri" w:eastAsia="Calibri"/>
                          <w:b/>
                          <w:bCs/>
                          <w:color w:val="auto"/>
                          <w:sz w:val="20"/>
                          <w:highlight w:val="none"/>
                        </w:rPr>
                      </w:r>
                      <w:r>
                        <w:rPr>
                          <w:rFonts w:cs="Calibri" w:eastAsia="Calibri"/>
                          <w:b/>
                          <w:bCs/>
                          <w:color w:val="auto"/>
                          <w:sz w:val="20"/>
                          <w:highlight w:val="none"/>
                        </w:rPr>
                      </w:r>
                    </w:p>
                    <w:p>
                      <w:pPr>
                        <w:pStyle w:val="664"/>
                        <w:spacing w:lineRule="auto" w:line="240" w:after="0" w:before="0"/>
                        <w:rPr>
                          <w:rFonts w:cs="Calibri" w:eastAsia="Calibri"/>
                          <w:b/>
                          <w:color w:val="auto"/>
                          <w:sz w:val="20"/>
                          <w:highlight w:val="none"/>
                        </w:rPr>
                      </w:pPr>
                      <w:r>
                        <w:rPr>
                          <w:rFonts w:cs="Calibri" w:eastAsia="Calibri"/>
                          <w:b/>
                          <w:bCs/>
                          <w:color w:val="auto"/>
                          <w:sz w:val="20"/>
                        </w:rPr>
                        <w:t xml:space="preserve">ITC Elastomères : Formulation, étude et réalisation de pièces techniques en élastomères </w:t>
                      </w:r>
                      <w:r>
                        <w:rPr>
                          <w:rFonts w:cs="Calibri" w:eastAsia="Calibri"/>
                          <w:b/>
                          <w:bCs/>
                          <w:color w:val="auto"/>
                          <w:sz w:val="20"/>
                        </w:rPr>
                        <w:t xml:space="preserve">pour des constructeurs ou équipementiers de l’aéronautique, la défense, la formule 1, le médical </w:t>
                      </w:r>
                      <w:r>
                        <w:rPr>
                          <w:rFonts w:cs="Calibri" w:eastAsia="Calibri"/>
                          <w:b/>
                          <w:bCs/>
                          <w:color w:val="auto"/>
                          <w:sz w:val="20"/>
                        </w:rPr>
                        <w:t xml:space="preserve">ou l’énergie. Subvention </w:t>
                      </w:r>
                      <w:r>
                        <w:rPr>
                          <w:rFonts w:cs="Calibri" w:eastAsia="Calibri"/>
                          <w:b/>
                          <w:color w:val="auto"/>
                          <w:sz w:val="20"/>
                        </w:rPr>
                        <w:t xml:space="preserve">France Relance</w:t>
                      </w:r>
                      <w:r>
                        <w:rPr>
                          <w:rFonts w:cs="Calibri" w:eastAsia="Calibri"/>
                          <w:b/>
                          <w:bCs/>
                          <w:color w:val="auto"/>
                          <w:sz w:val="20"/>
                        </w:rPr>
                        <w:t xml:space="preserve"> pour la numérisation des flux d’informations.</w:t>
                      </w:r>
                      <w:r>
                        <w:rPr>
                          <w:rFonts w:cs="Calibri" w:eastAsia="Calibri"/>
                          <w:b/>
                          <w:bCs/>
                          <w:color w:val="auto"/>
                          <w:sz w:val="20"/>
                        </w:rPr>
                      </w:r>
                    </w:p>
                    <w:p>
                      <w:pPr>
                        <w:pStyle w:val="664"/>
                        <w:spacing w:lineRule="auto" w:line="240" w:after="0" w:before="0"/>
                        <w:rPr>
                          <w:rFonts w:cs="Calibri" w:eastAsia="Calibri"/>
                          <w:b/>
                          <w:color w:val="auto"/>
                          <w:sz w:val="20"/>
                        </w:rPr>
                      </w:pPr>
                      <w:r>
                        <w:rPr>
                          <w:rFonts w:cs="Calibri" w:eastAsia="Calibri"/>
                          <w:b/>
                          <w:bCs/>
                          <w:color w:val="auto"/>
                          <w:sz w:val="20"/>
                          <w:highlight w:val="none"/>
                        </w:rPr>
                      </w:r>
                      <w:r>
                        <w:rPr>
                          <w:rFonts w:cs="Calibri" w:eastAsia="Calibri"/>
                          <w:b/>
                          <w:bCs/>
                          <w:color w:val="auto"/>
                          <w:sz w:val="20"/>
                          <w:highlight w:val="none"/>
                        </w:rPr>
                      </w:r>
                    </w:p>
                    <w:p>
                      <w:pPr>
                        <w:pStyle w:val="664"/>
                        <w:spacing w:lineRule="auto" w:line="240" w:after="0" w:before="0"/>
                        <w:rPr>
                          <w:rFonts w:cs="Calibri" w:eastAsia="Calibri"/>
                          <w:b/>
                          <w:color w:val="auto"/>
                          <w:sz w:val="20"/>
                        </w:rPr>
                      </w:pPr>
                      <w:r>
                        <w:rPr>
                          <w:rFonts w:cs="Calibri" w:eastAsia="Calibri"/>
                          <w:b/>
                          <w:bCs/>
                          <w:color w:val="auto"/>
                          <w:sz w:val="20"/>
                        </w:rPr>
                        <w:t xml:space="preserve">Win MS : Surveillance de l’état de santé des câbles électriques. </w:t>
                      </w:r>
                      <w:r>
                        <w:rPr>
                          <w:rFonts w:cs="Calibri" w:eastAsia="Calibri"/>
                          <w:b/>
                          <w:color w:val="auto"/>
                          <w:sz w:val="20"/>
                        </w:rPr>
                        <w:t xml:space="preserve">France Relance</w:t>
                      </w:r>
                      <w:r>
                        <w:rPr>
                          <w:rFonts w:cs="Calibri" w:eastAsia="Calibri"/>
                          <w:b/>
                          <w:bCs/>
                          <w:color w:val="auto"/>
                          <w:sz w:val="20"/>
                        </w:rPr>
                        <w:t xml:space="preserve"> soutient un projet de  développement d’un </w:t>
                      </w:r>
                      <w:r>
                        <w:rPr>
                          <w:rFonts w:cs="Calibri" w:eastAsia="Calibri"/>
                          <w:b/>
                          <w:bCs/>
                          <w:color w:val="auto"/>
                          <w:sz w:val="20"/>
                        </w:rPr>
                        <w:t xml:space="preserve">système de détection embarqué de phénomènes d’arc électrique dans des câbles électriques </w:t>
                      </w:r>
                      <w:r>
                        <w:rPr>
                          <w:rFonts w:cs="Calibri" w:eastAsia="Calibri"/>
                          <w:b/>
                          <w:bCs/>
                          <w:color w:val="auto"/>
                          <w:sz w:val="20"/>
                        </w:rPr>
                        <w:t xml:space="preserve">d’avions.</w:t>
                      </w:r>
                      <w:r>
                        <w:rPr>
                          <w:rFonts w:cs="Calibri" w:eastAsia="Calibri"/>
                          <w:b/>
                          <w:bCs/>
                          <w:color w:val="auto"/>
                          <w:sz w:val="20"/>
                        </w:rPr>
                      </w:r>
                    </w:p>
                    <w:p>
                      <w:pPr>
                        <w:pStyle w:val="664"/>
                        <w:spacing w:lineRule="auto" w:line="240" w:after="0" w:before="0"/>
                        <w:rPr>
                          <w:rFonts w:cs="Calibri" w:eastAsia="Calibri"/>
                          <w:b/>
                          <w:color w:val="auto"/>
                          <w:sz w:val="20"/>
                        </w:rPr>
                      </w:pPr>
                      <w:r>
                        <w:rPr>
                          <w:rFonts w:cs="Calibri" w:eastAsia="Calibri"/>
                          <w:b/>
                          <w:bCs/>
                          <w:color w:val="auto"/>
                          <w:sz w:val="20"/>
                          <w:highlight w:val="none"/>
                        </w:rPr>
                      </w:r>
                      <w:r>
                        <w:rPr>
                          <w:rFonts w:cs="Calibri" w:eastAsia="Calibri"/>
                          <w:b/>
                          <w:bCs/>
                          <w:color w:val="auto"/>
                          <w:sz w:val="20"/>
                          <w:highlight w:val="none"/>
                        </w:rPr>
                      </w:r>
                    </w:p>
                    <w:p>
                      <w:pPr>
                        <w:pStyle w:val="664"/>
                        <w:spacing w:lineRule="auto" w:line="240" w:after="0" w:before="0"/>
                        <w:rPr>
                          <w:rFonts w:cs="Calibri" w:eastAsia="Calibri"/>
                          <w:b/>
                          <w:color w:val="auto"/>
                          <w:sz w:val="20"/>
                          <w:highlight w:val="none"/>
                        </w:rPr>
                      </w:pPr>
                      <w:r>
                        <w:rPr>
                          <w:rFonts w:cs="Calibri" w:eastAsia="Calibri"/>
                          <w:b/>
                          <w:color w:val="auto"/>
                          <w:sz w:val="20"/>
                        </w:rPr>
                        <w:t xml:space="preserve">Aeromapper : Subvention France Relance pour la mise en place d’ une équipe de R&amp;D </w:t>
                      </w:r>
                      <w:r>
                        <w:rPr>
                          <w:rFonts w:cs="Calibri" w:eastAsia="Calibri"/>
                          <w:b/>
                          <w:color w:val="auto"/>
                          <w:sz w:val="20"/>
                        </w:rPr>
                        <w:t xml:space="preserve">capable de développer selon les normes aéronautiques « aviation civile » et un outil de production </w:t>
                      </w:r>
                      <w:r>
                        <w:rPr>
                          <w:rFonts w:cs="Calibri" w:eastAsia="Calibri"/>
                          <w:b/>
                          <w:color w:val="auto"/>
                          <w:sz w:val="20"/>
                        </w:rPr>
                        <w:t xml:space="preserve">100% français.</w:t>
                      </w:r>
                      <w:r>
                        <w:rPr>
                          <w:rFonts w:cs="Calibri" w:eastAsia="Calibri"/>
                          <w:b/>
                          <w:color w:val="auto"/>
                          <w:sz w:val="20"/>
                        </w:rPr>
                      </w:r>
                      <w:r>
                        <w:rPr>
                          <w:rFonts w:cs="Calibri" w:eastAsia="Calibri"/>
                          <w:b/>
                          <w:color w:val="auto"/>
                          <w:sz w:val="20"/>
                        </w:rPr>
                      </w:r>
                    </w:p>
                    <w:p>
                      <w:pPr>
                        <w:pStyle w:val="664"/>
                        <w:spacing w:lineRule="auto" w:line="240" w:after="0" w:before="0"/>
                        <w:rPr>
                          <w:rFonts w:cs="Calibri" w:eastAsia="Calibri"/>
                          <w:b/>
                          <w:color w:val="auto"/>
                          <w:sz w:val="20"/>
                        </w:rPr>
                      </w:pPr>
                      <w:r>
                        <w:rPr>
                          <w:rFonts w:cs="Calibri" w:eastAsia="Calibri"/>
                          <w:b/>
                          <w:color w:val="auto"/>
                          <w:sz w:val="20"/>
                          <w:highlight w:val="none"/>
                        </w:rPr>
                      </w:r>
                      <w:r>
                        <w:rPr>
                          <w:rFonts w:cs="Calibri" w:eastAsia="Calibri"/>
                          <w:b/>
                          <w:color w:val="auto"/>
                          <w:sz w:val="20"/>
                          <w:highlight w:val="none"/>
                        </w:rPr>
                      </w:r>
                    </w:p>
                    <w:p>
                      <w:pPr>
                        <w:pStyle w:val="664"/>
                        <w:spacing w:lineRule="auto" w:line="240" w:after="0" w:before="0"/>
                      </w:pPr>
                      <w:r>
                        <w:rPr>
                          <w:rFonts w:cs="Calibri" w:eastAsia="Calibri"/>
                          <w:b/>
                          <w:color w:val="auto"/>
                          <w:sz w:val="20"/>
                        </w:rPr>
                        <w:t xml:space="preserve">UTAC : Réalisation d’essais de mise au point, de développement et de validation pour le </w:t>
                      </w:r>
                      <w:r>
                        <w:rPr>
                          <w:rFonts w:cs="Calibri" w:eastAsia="Calibri"/>
                          <w:b/>
                          <w:color w:val="auto"/>
                          <w:sz w:val="20"/>
                        </w:rPr>
                        <w:t xml:space="preserve">secteur automobile. Subvention pour le développement dans le secteur des véhicules </w:t>
                      </w:r>
                      <w:r>
                        <w:rPr>
                          <w:rFonts w:cs="Calibri" w:eastAsia="Calibri"/>
                          <w:b/>
                          <w:color w:val="auto"/>
                          <w:sz w:val="20"/>
                        </w:rPr>
                      </w:r>
                      <w:r>
                        <w:rPr>
                          <w:rFonts w:cs="Calibri" w:eastAsia="Calibri"/>
                          <w:b/>
                          <w:color w:val="auto"/>
                          <w:sz w:val="20"/>
                        </w:rPr>
                        <w:t xml:space="preserve">électriques, hybrides et hydrogènes</w:t>
                      </w:r>
                      <w:r>
                        <w:rPr>
                          <w:rFonts w:cs="Calibri" w:eastAsia="Calibri"/>
                          <w:b/>
                          <w:color w:val="auto"/>
                          <w:sz w:val="20"/>
                        </w:rPr>
                      </w:r>
                      <w:r>
                        <w:rPr>
                          <w:rFonts w:cs="Calibri" w:eastAsia="Calibri"/>
                          <w:b/>
                          <w:color w:val="auto"/>
                          <w:sz w:val="20"/>
                        </w:rPr>
                        <w:t xml:space="preserve">.</w:t>
                      </w:r>
                      <w:r>
                        <w:rPr>
                          <w:rFonts w:cs="Calibri" w:eastAsia="Calibri"/>
                          <w:b/>
                          <w:color w:val="auto"/>
                          <w:sz w:val="20"/>
                        </w:rPr>
                      </w:r>
                    </w:p>
                  </w:txbxContent>
                </v:textbox>
              </v:shape>
            </w:pict>
          </mc:Fallback>
        </mc:AlternateContent>
      </w:r>
      <w:r/>
    </w:p>
    <w:p>
      <w:r>
        <w:br w:type="page"/>
      </w:r>
      <w:r/>
    </w:p>
    <w:p>
      <w:pPr>
        <w:pStyle w:val="640"/>
        <w:jc w:val="center"/>
      </w:pPr>
      <w:r>
        <w:rPr>
          <w:rFonts w:ascii="Arial" w:hAnsi="Arial" w:cs="Arial"/>
          <w:b/>
          <w:bCs/>
          <w:sz w:val="28"/>
          <w:szCs w:val="28"/>
        </w:rPr>
        <w:t xml:space="preserve">Prime à la conversion des véhicules légers</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 primes à la conversion : 1839</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primes à la conversion</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170850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159795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150045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4" w:name="__DdeLink__225_3614400758"/>
            <w:r>
              <w:rPr>
                <w:b/>
                <w:bCs/>
                <w:sz w:val="20"/>
                <w:szCs w:val="20"/>
              </w:rPr>
              <w:t xml:space="preserve">: Île-de-France</w:t>
            </w:r>
            <w:bookmarkEnd w:id="4"/>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primes à la conversion</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14053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12970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12199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Essonne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primes à la conversion</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1839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1665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1579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17"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16" o:spid="_x0000_s16"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18"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7 </w:t>
                            </w:r>
                            <w:r/>
                          </w:p>
                        </w:txbxContent>
                      </wps:txbx>
                      <wps:bodyPr lIns="0" tIns="0" rIns="0" bIns="0">
                        <a:spAutoFit/>
                      </wps:bodyPr>
                    </wps:wsp>
                  </a:graphicData>
                </a:graphic>
              </wp:anchor>
            </w:drawing>
          </mc:Choice>
          <mc:Fallback>
            <w:pict>
              <v:shape id="shape 17" o:spid="_x0000_s17"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7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19"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18" o:spid="_x0000_s18"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Soutien recherche aéronautique civil</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 projets soutenus : 21</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projets soutenus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234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198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198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5" w:name="__DdeLink__225_3614400758"/>
            <w:r>
              <w:rPr>
                <w:b/>
                <w:bCs/>
                <w:sz w:val="20"/>
                <w:szCs w:val="20"/>
              </w:rPr>
              <w:t xml:space="preserve">: Île-de-France</w:t>
            </w:r>
            <w:bookmarkEnd w:id="5"/>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projets soutenus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83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68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68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Essonne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projets soutenus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21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19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19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20"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19" o:spid="_x0000_s19"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21"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8 </w:t>
                            </w:r>
                            <w:r/>
                          </w:p>
                        </w:txbxContent>
                      </wps:txbx>
                      <wps:bodyPr lIns="0" tIns="0" rIns="0" bIns="0">
                        <a:spAutoFit/>
                      </wps:bodyPr>
                    </wps:wsp>
                  </a:graphicData>
                </a:graphic>
              </wp:anchor>
            </w:drawing>
          </mc:Choice>
          <mc:Fallback>
            <w:pict>
              <v:shape id="shape 20" o:spid="_x0000_s20"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8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22"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rFonts w:cs="Calibri" w:eastAsia="Calibri"/>
                                <w:b/>
                                <w:color w:val="auto"/>
                                <w:sz w:val="20"/>
                                <w:szCs w:val="20"/>
                                <w:highlight w:val="none"/>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sz w:val="20"/>
                                <w:szCs w:val="20"/>
                              </w:rPr>
                            </w:pPr>
                            <w:r>
                              <w:rPr>
                                <w:rFonts w:cs="Calibri" w:eastAsia="Calibri"/>
                                <w:b/>
                                <w:bCs/>
                                <w:color w:val="auto"/>
                                <w:sz w:val="20"/>
                                <w:szCs w:val="20"/>
                                <w:highlight w:val="none"/>
                              </w:rPr>
                            </w:r>
                            <w:r>
                              <w:rPr>
                                <w:rFonts w:cs="Calibri" w:eastAsia="Calibri"/>
                                <w:b/>
                                <w:bCs/>
                                <w:color w:val="auto"/>
                                <w:sz w:val="20"/>
                                <w:szCs w:val="20"/>
                                <w:highlight w:val="none"/>
                              </w:rPr>
                            </w:r>
                          </w:p>
                          <w:p>
                            <w:pPr>
                              <w:pStyle w:val="664"/>
                              <w:spacing w:lineRule="auto" w:line="240" w:after="0" w:before="0"/>
                              <w:rPr>
                                <w:rFonts w:ascii="Calibri" w:hAnsi="Calibri" w:cs="Calibri" w:eastAsia="Calibri"/>
                                <w:b/>
                                <w:color w:val="auto"/>
                                <w:sz w:val="20"/>
                                <w:highlight w:val="none"/>
                              </w:rPr>
                            </w:pPr>
                            <w:r>
                              <w:rPr>
                                <w:rFonts w:ascii="Calibri" w:hAnsi="Calibri" w:cs="Calibri" w:eastAsia="Calibri"/>
                                <w:b/>
                                <w:bCs/>
                                <w:color w:val="auto"/>
                                <w:sz w:val="20"/>
                              </w:rPr>
                              <w:t xml:space="preserve">- Composites Industries : Le site de Bondoufle et le site de Huchinson Vibrachoc à Lisses comptent parmi les sites de Hutchinson impliqués dans un projet concernant le TBM du futur mené par Daher.</w:t>
                            </w:r>
                            <w:r>
                              <w:rPr>
                                <w:rFonts w:ascii="Calibri" w:hAnsi="Calibri" w:cs="Calibri" w:eastAsia="Calibri"/>
                                <w:b/>
                                <w:bCs/>
                                <w:color w:val="auto"/>
                                <w:sz w:val="20"/>
                              </w:rPr>
                            </w:r>
                          </w:p>
                          <w:p>
                            <w:pPr>
                              <w:pStyle w:val="664"/>
                              <w:spacing w:lineRule="auto" w:line="240" w:after="0" w:before="0"/>
                              <w:rPr>
                                <w:rFonts w:ascii="Calibri" w:hAnsi="Calibri" w:cs="Calibri" w:eastAsia="Calibri"/>
                                <w:b/>
                                <w:color w:val="auto"/>
                                <w:sz w:val="20"/>
                              </w:rPr>
                            </w:pPr>
                            <w:r>
                              <w:rPr>
                                <w:rFonts w:ascii="Calibri" w:hAnsi="Calibri" w:cs="Calibri" w:eastAsia="Calibri"/>
                                <w:b/>
                                <w:bCs/>
                                <w:color w:val="auto"/>
                                <w:sz w:val="20"/>
                                <w:highlight w:val="none"/>
                              </w:rPr>
                            </w:r>
                            <w:r>
                              <w:rPr>
                                <w:rFonts w:ascii="Calibri" w:hAnsi="Calibri" w:cs="Calibri" w:eastAsia="Calibri"/>
                                <w:b/>
                                <w:bCs/>
                                <w:color w:val="auto"/>
                                <w:sz w:val="20"/>
                                <w:highlight w:val="none"/>
                              </w:rPr>
                            </w:r>
                          </w:p>
                          <w:p>
                            <w:pPr>
                              <w:pStyle w:val="664"/>
                              <w:spacing w:lineRule="auto" w:line="240" w:after="0" w:before="0"/>
                              <w:rPr>
                                <w:rFonts w:ascii="Calibri" w:hAnsi="Calibri" w:cs="Calibri" w:eastAsia="Calibri"/>
                                <w:b/>
                                <w:color w:val="auto"/>
                                <w:sz w:val="20"/>
                                <w:highlight w:val="none"/>
                              </w:rPr>
                            </w:pPr>
                            <w:r>
                              <w:rPr>
                                <w:rFonts w:ascii="Calibri" w:hAnsi="Calibri" w:cs="Calibri" w:eastAsia="Calibri"/>
                                <w:b/>
                                <w:bCs/>
                                <w:color w:val="auto"/>
                                <w:sz w:val="20"/>
                              </w:rPr>
                              <w:t xml:space="preserve">- Nexans France : Le site de Draveil est un des sites de Nexans France  impliqué dans un projet  mené par Safran Electrical &amp; Power concernant la thématique énergie et propulsion</w:t>
                            </w:r>
                            <w:r>
                              <w:rPr>
                                <w:rFonts w:ascii="Calibri" w:hAnsi="Calibri" w:cs="Calibri" w:eastAsia="Calibri"/>
                                <w:b/>
                                <w:bCs/>
                                <w:color w:val="auto"/>
                                <w:sz w:val="20"/>
                              </w:rPr>
                            </w:r>
                          </w:p>
                          <w:p>
                            <w:pPr>
                              <w:pStyle w:val="664"/>
                              <w:spacing w:lineRule="auto" w:line="240" w:after="0" w:before="0"/>
                              <w:rPr>
                                <w:rFonts w:ascii="Calibri" w:hAnsi="Calibri" w:cs="Calibri" w:eastAsia="Calibri"/>
                                <w:b/>
                                <w:color w:val="auto"/>
                                <w:sz w:val="20"/>
                              </w:rPr>
                            </w:pPr>
                            <w:r>
                              <w:rPr>
                                <w:rFonts w:ascii="Calibri" w:hAnsi="Calibri" w:cs="Calibri" w:eastAsia="Calibri"/>
                                <w:b/>
                                <w:bCs/>
                                <w:color w:val="auto"/>
                                <w:sz w:val="20"/>
                                <w:highlight w:val="none"/>
                              </w:rPr>
                            </w:r>
                            <w:r>
                              <w:rPr>
                                <w:rFonts w:ascii="Calibri" w:hAnsi="Calibri" w:cs="Calibri" w:eastAsia="Calibri"/>
                                <w:b/>
                                <w:bCs/>
                                <w:color w:val="auto"/>
                                <w:sz w:val="20"/>
                                <w:highlight w:val="none"/>
                              </w:rPr>
                            </w:r>
                          </w:p>
                          <w:p>
                            <w:pPr>
                              <w:pStyle w:val="664"/>
                              <w:spacing w:lineRule="auto" w:line="240" w:after="0" w:before="0"/>
                              <w:rPr>
                                <w:rFonts w:ascii="Calibri" w:hAnsi="Calibri" w:cs="Calibri" w:eastAsia="Calibri"/>
                                <w:b/>
                                <w:color w:val="auto"/>
                                <w:sz w:val="20"/>
                                <w:highlight w:val="none"/>
                              </w:rPr>
                            </w:pPr>
                            <w:r>
                              <w:rPr>
                                <w:rFonts w:ascii="Calibri" w:hAnsi="Calibri" w:cs="Calibri" w:eastAsia="Calibri"/>
                                <w:b/>
                                <w:bCs/>
                                <w:color w:val="auto"/>
                                <w:sz w:val="20"/>
                              </w:rPr>
                              <w:t xml:space="preserve">- Safran Electronics &amp; Defense : Le site de Massy est un des sites de Safran Electronics &amp; Defense qui sera impliqué dans 2 projets avec comme porteurs respectivement Thales et SED concernant la thématique avionique et navigation appliquée aux drones.</w:t>
                            </w:r>
                            <w:r>
                              <w:rPr>
                                <w:rFonts w:ascii="Calibri" w:hAnsi="Calibri" w:cs="Calibri" w:eastAsia="Calibri"/>
                                <w:b/>
                                <w:bCs/>
                                <w:color w:val="auto"/>
                                <w:sz w:val="20"/>
                              </w:rPr>
                            </w:r>
                          </w:p>
                          <w:p>
                            <w:pPr>
                              <w:pStyle w:val="664"/>
                              <w:spacing w:lineRule="auto" w:line="240" w:after="0" w:before="0"/>
                              <w:rPr>
                                <w:rFonts w:ascii="Calibri" w:hAnsi="Calibri" w:cs="Calibri" w:eastAsia="Calibri"/>
                                <w:b/>
                                <w:color w:val="auto"/>
                                <w:sz w:val="20"/>
                              </w:rPr>
                            </w:pPr>
                            <w:r>
                              <w:rPr>
                                <w:rFonts w:ascii="Calibri" w:hAnsi="Calibri" w:cs="Calibri" w:eastAsia="Calibri"/>
                                <w:b/>
                                <w:bCs/>
                                <w:color w:val="auto"/>
                                <w:sz w:val="20"/>
                                <w:highlight w:val="none"/>
                              </w:rPr>
                            </w:r>
                            <w:r>
                              <w:rPr>
                                <w:rFonts w:ascii="Calibri" w:hAnsi="Calibri" w:cs="Calibri" w:eastAsia="Calibri"/>
                                <w:b/>
                                <w:bCs/>
                                <w:color w:val="auto"/>
                                <w:sz w:val="20"/>
                                <w:highlight w:val="none"/>
                              </w:rPr>
                            </w:r>
                          </w:p>
                          <w:p>
                            <w:pPr>
                              <w:pStyle w:val="664"/>
                              <w:spacing w:lineRule="auto" w:line="240" w:after="0" w:before="0"/>
                              <w:rPr>
                                <w:sz w:val="20"/>
                              </w:rPr>
                            </w:pPr>
                            <w:r>
                              <w:rPr>
                                <w:rFonts w:ascii="Calibri" w:hAnsi="Calibri" w:cs="Calibri" w:eastAsia="Calibri"/>
                                <w:b/>
                                <w:bCs/>
                                <w:color w:val="auto"/>
                                <w:sz w:val="20"/>
                              </w:rPr>
                              <w:t xml:space="preserve">- Safran SA : Les sites de Itteville et de Palaiseau comptent parmi les sites de Safran SA qui seront impliqués dans un projet mené par Safran Aircraft Engines concernant la thématique énergie et propulsion et les futurs moteurs ultra sobres.</w:t>
                            </w:r>
                            <w:r>
                              <w:rPr>
                                <w:rFonts w:ascii="Calibri" w:hAnsi="Calibri" w:cs="Calibri" w:eastAsia="Calibri"/>
                                <w:b/>
                                <w:bCs/>
                                <w:color w:val="auto"/>
                                <w:sz w:val="20"/>
                              </w:rPr>
                            </w:r>
                            <w:r>
                              <w:rPr>
                                <w:sz w:val="20"/>
                              </w:rP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21" o:spid="_x0000_s21"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rFonts w:cs="Calibri" w:eastAsia="Calibri"/>
                          <w:b/>
                          <w:color w:val="auto"/>
                          <w:sz w:val="20"/>
                          <w:szCs w:val="20"/>
                          <w:highlight w:val="none"/>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sz w:val="20"/>
                          <w:szCs w:val="20"/>
                        </w:rPr>
                      </w:pPr>
                      <w:r>
                        <w:rPr>
                          <w:rFonts w:cs="Calibri" w:eastAsia="Calibri"/>
                          <w:b/>
                          <w:bCs/>
                          <w:color w:val="auto"/>
                          <w:sz w:val="20"/>
                          <w:szCs w:val="20"/>
                          <w:highlight w:val="none"/>
                        </w:rPr>
                      </w:r>
                      <w:r>
                        <w:rPr>
                          <w:rFonts w:cs="Calibri" w:eastAsia="Calibri"/>
                          <w:b/>
                          <w:bCs/>
                          <w:color w:val="auto"/>
                          <w:sz w:val="20"/>
                          <w:szCs w:val="20"/>
                          <w:highlight w:val="none"/>
                        </w:rPr>
                      </w:r>
                    </w:p>
                    <w:p>
                      <w:pPr>
                        <w:pStyle w:val="664"/>
                        <w:spacing w:lineRule="auto" w:line="240" w:after="0" w:before="0"/>
                        <w:rPr>
                          <w:rFonts w:ascii="Calibri" w:hAnsi="Calibri" w:cs="Calibri" w:eastAsia="Calibri"/>
                          <w:b/>
                          <w:color w:val="auto"/>
                          <w:sz w:val="20"/>
                          <w:highlight w:val="none"/>
                        </w:rPr>
                      </w:pPr>
                      <w:r>
                        <w:rPr>
                          <w:rFonts w:ascii="Calibri" w:hAnsi="Calibri" w:cs="Calibri" w:eastAsia="Calibri"/>
                          <w:b/>
                          <w:bCs/>
                          <w:color w:val="auto"/>
                          <w:sz w:val="20"/>
                        </w:rPr>
                        <w:t xml:space="preserve">- Composites Industries : Le site de Bondoufle et le site de Huchinson Vibrachoc à Lisses comptent parmi les sites de Hutchinson impliqués dans un projet concernant le TBM du futur mené par Daher.</w:t>
                      </w:r>
                      <w:r>
                        <w:rPr>
                          <w:rFonts w:ascii="Calibri" w:hAnsi="Calibri" w:cs="Calibri" w:eastAsia="Calibri"/>
                          <w:b/>
                          <w:bCs/>
                          <w:color w:val="auto"/>
                          <w:sz w:val="20"/>
                        </w:rPr>
                      </w:r>
                    </w:p>
                    <w:p>
                      <w:pPr>
                        <w:pStyle w:val="664"/>
                        <w:spacing w:lineRule="auto" w:line="240" w:after="0" w:before="0"/>
                        <w:rPr>
                          <w:rFonts w:ascii="Calibri" w:hAnsi="Calibri" w:cs="Calibri" w:eastAsia="Calibri"/>
                          <w:b/>
                          <w:color w:val="auto"/>
                          <w:sz w:val="20"/>
                        </w:rPr>
                      </w:pPr>
                      <w:r>
                        <w:rPr>
                          <w:rFonts w:ascii="Calibri" w:hAnsi="Calibri" w:cs="Calibri" w:eastAsia="Calibri"/>
                          <w:b/>
                          <w:bCs/>
                          <w:color w:val="auto"/>
                          <w:sz w:val="20"/>
                          <w:highlight w:val="none"/>
                        </w:rPr>
                      </w:r>
                      <w:r>
                        <w:rPr>
                          <w:rFonts w:ascii="Calibri" w:hAnsi="Calibri" w:cs="Calibri" w:eastAsia="Calibri"/>
                          <w:b/>
                          <w:bCs/>
                          <w:color w:val="auto"/>
                          <w:sz w:val="20"/>
                          <w:highlight w:val="none"/>
                        </w:rPr>
                      </w:r>
                    </w:p>
                    <w:p>
                      <w:pPr>
                        <w:pStyle w:val="664"/>
                        <w:spacing w:lineRule="auto" w:line="240" w:after="0" w:before="0"/>
                        <w:rPr>
                          <w:rFonts w:ascii="Calibri" w:hAnsi="Calibri" w:cs="Calibri" w:eastAsia="Calibri"/>
                          <w:b/>
                          <w:color w:val="auto"/>
                          <w:sz w:val="20"/>
                          <w:highlight w:val="none"/>
                        </w:rPr>
                      </w:pPr>
                      <w:r>
                        <w:rPr>
                          <w:rFonts w:ascii="Calibri" w:hAnsi="Calibri" w:cs="Calibri" w:eastAsia="Calibri"/>
                          <w:b/>
                          <w:bCs/>
                          <w:color w:val="auto"/>
                          <w:sz w:val="20"/>
                        </w:rPr>
                        <w:t xml:space="preserve">- Nexans France : Le site de Draveil est un des sites de Nexans France  impliqué dans un projet  mené par Safran Electrical &amp; Power concernant la thématique énergie et propulsion</w:t>
                      </w:r>
                      <w:r>
                        <w:rPr>
                          <w:rFonts w:ascii="Calibri" w:hAnsi="Calibri" w:cs="Calibri" w:eastAsia="Calibri"/>
                          <w:b/>
                          <w:bCs/>
                          <w:color w:val="auto"/>
                          <w:sz w:val="20"/>
                        </w:rPr>
                      </w:r>
                    </w:p>
                    <w:p>
                      <w:pPr>
                        <w:pStyle w:val="664"/>
                        <w:spacing w:lineRule="auto" w:line="240" w:after="0" w:before="0"/>
                        <w:rPr>
                          <w:rFonts w:ascii="Calibri" w:hAnsi="Calibri" w:cs="Calibri" w:eastAsia="Calibri"/>
                          <w:b/>
                          <w:color w:val="auto"/>
                          <w:sz w:val="20"/>
                        </w:rPr>
                      </w:pPr>
                      <w:r>
                        <w:rPr>
                          <w:rFonts w:ascii="Calibri" w:hAnsi="Calibri" w:cs="Calibri" w:eastAsia="Calibri"/>
                          <w:b/>
                          <w:bCs/>
                          <w:color w:val="auto"/>
                          <w:sz w:val="20"/>
                          <w:highlight w:val="none"/>
                        </w:rPr>
                      </w:r>
                      <w:r>
                        <w:rPr>
                          <w:rFonts w:ascii="Calibri" w:hAnsi="Calibri" w:cs="Calibri" w:eastAsia="Calibri"/>
                          <w:b/>
                          <w:bCs/>
                          <w:color w:val="auto"/>
                          <w:sz w:val="20"/>
                          <w:highlight w:val="none"/>
                        </w:rPr>
                      </w:r>
                    </w:p>
                    <w:p>
                      <w:pPr>
                        <w:pStyle w:val="664"/>
                        <w:spacing w:lineRule="auto" w:line="240" w:after="0" w:before="0"/>
                        <w:rPr>
                          <w:rFonts w:ascii="Calibri" w:hAnsi="Calibri" w:cs="Calibri" w:eastAsia="Calibri"/>
                          <w:b/>
                          <w:color w:val="auto"/>
                          <w:sz w:val="20"/>
                          <w:highlight w:val="none"/>
                        </w:rPr>
                      </w:pPr>
                      <w:r>
                        <w:rPr>
                          <w:rFonts w:ascii="Calibri" w:hAnsi="Calibri" w:cs="Calibri" w:eastAsia="Calibri"/>
                          <w:b/>
                          <w:bCs/>
                          <w:color w:val="auto"/>
                          <w:sz w:val="20"/>
                        </w:rPr>
                        <w:t xml:space="preserve">- Safran Electronics &amp; Defense : Le site de Massy est un des sites de Safran Electronics &amp; Defense qui sera impliqué dans 2 projets avec comme porteurs respectivement Thales et SED concernant la thématique avionique et navigation appliquée aux drones.</w:t>
                      </w:r>
                      <w:r>
                        <w:rPr>
                          <w:rFonts w:ascii="Calibri" w:hAnsi="Calibri" w:cs="Calibri" w:eastAsia="Calibri"/>
                          <w:b/>
                          <w:bCs/>
                          <w:color w:val="auto"/>
                          <w:sz w:val="20"/>
                        </w:rPr>
                      </w:r>
                    </w:p>
                    <w:p>
                      <w:pPr>
                        <w:pStyle w:val="664"/>
                        <w:spacing w:lineRule="auto" w:line="240" w:after="0" w:before="0"/>
                        <w:rPr>
                          <w:rFonts w:ascii="Calibri" w:hAnsi="Calibri" w:cs="Calibri" w:eastAsia="Calibri"/>
                          <w:b/>
                          <w:color w:val="auto"/>
                          <w:sz w:val="20"/>
                        </w:rPr>
                      </w:pPr>
                      <w:r>
                        <w:rPr>
                          <w:rFonts w:ascii="Calibri" w:hAnsi="Calibri" w:cs="Calibri" w:eastAsia="Calibri"/>
                          <w:b/>
                          <w:bCs/>
                          <w:color w:val="auto"/>
                          <w:sz w:val="20"/>
                          <w:highlight w:val="none"/>
                        </w:rPr>
                      </w:r>
                      <w:r>
                        <w:rPr>
                          <w:rFonts w:ascii="Calibri" w:hAnsi="Calibri" w:cs="Calibri" w:eastAsia="Calibri"/>
                          <w:b/>
                          <w:bCs/>
                          <w:color w:val="auto"/>
                          <w:sz w:val="20"/>
                          <w:highlight w:val="none"/>
                        </w:rPr>
                      </w:r>
                    </w:p>
                    <w:p>
                      <w:pPr>
                        <w:pStyle w:val="664"/>
                        <w:spacing w:lineRule="auto" w:line="240" w:after="0" w:before="0"/>
                        <w:rPr>
                          <w:sz w:val="20"/>
                        </w:rPr>
                      </w:pPr>
                      <w:r>
                        <w:rPr>
                          <w:rFonts w:ascii="Calibri" w:hAnsi="Calibri" w:cs="Calibri" w:eastAsia="Calibri"/>
                          <w:b/>
                          <w:bCs/>
                          <w:color w:val="auto"/>
                          <w:sz w:val="20"/>
                        </w:rPr>
                        <w:t xml:space="preserve">- Safran SA : Les sites de Itteville et de Palaiseau comptent parmi les sites de Safran SA qui seront impliqués dans un projet mené par Safran Aircraft Engines concernant la thématique énergie et propulsion et les futurs moteurs ultra sobres.</w:t>
                      </w:r>
                      <w:r>
                        <w:rPr>
                          <w:rFonts w:ascii="Calibri" w:hAnsi="Calibri" w:cs="Calibri" w:eastAsia="Calibri"/>
                          <w:b/>
                          <w:bCs/>
                          <w:color w:val="auto"/>
                          <w:sz w:val="20"/>
                        </w:rPr>
                      </w:r>
                      <w:r>
                        <w:rPr>
                          <w:sz w:val="20"/>
                        </w:rP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Rénovation des bâtiments Etats (marchés notifiés)</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 bâtiments dont le marché de rénovation est notifié : 8</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bâtiments dont le marché de rénovation est notifié</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587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296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107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6" w:name="__DdeLink__225_3614400758"/>
            <w:r>
              <w:rPr>
                <w:b/>
                <w:bCs/>
                <w:sz w:val="20"/>
                <w:szCs w:val="20"/>
              </w:rPr>
              <w:t xml:space="preserve">: Île-de-France</w:t>
            </w:r>
            <w:bookmarkEnd w:id="6"/>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bâtiments dont le marché de rénovation est notifié</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77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67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13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Essonne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bâtiments dont le marché de rénovation est notifié</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8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6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6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23"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22" o:spid="_x0000_s22"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24"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9 </w:t>
                            </w:r>
                            <w:r/>
                          </w:p>
                        </w:txbxContent>
                      </wps:txbx>
                      <wps:bodyPr lIns="0" tIns="0" rIns="0" bIns="0">
                        <a:spAutoFit/>
                      </wps:bodyPr>
                    </wps:wsp>
                  </a:graphicData>
                </a:graphic>
              </wp:anchor>
            </w:drawing>
          </mc:Choice>
          <mc:Fallback>
            <w:pict>
              <v:shape id="shape 23" o:spid="_x0000_s23"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9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25"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rFonts w:cs="Calibri" w:eastAsia="Calibri"/>
                                <w:color w:val="auto"/>
                                <w:highlight w:val="none"/>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rPr>
                                <w:rFonts w:cs="Calibri" w:eastAsia="Calibri"/>
                                <w:b/>
                                <w:color w:val="auto"/>
                                <w:sz w:val="20"/>
                                <w:szCs w:val="20"/>
                                <w:highlight w:val="none"/>
                              </w:rPr>
                            </w:r>
                            <w:r/>
                            <w:r>
                              <w:rPr>
                                <w:rFonts w:cs="Calibri" w:eastAsia="Calibri"/>
                                <w:b/>
                                <w:bCs/>
                                <w:color w:val="auto"/>
                                <w:sz w:val="20"/>
                                <w:szCs w:val="20"/>
                              </w:rPr>
                            </w:r>
                            <w:r/>
                          </w:p>
                          <w:p>
                            <w:pPr>
                              <w:pStyle w:val="664"/>
                              <w:spacing w:lineRule="auto" w:line="240" w:after="0" w:before="0"/>
                              <w:rPr>
                                <w:rFonts w:ascii="Calibri" w:hAnsi="Calibri" w:cs="Calibri" w:eastAsia="Calibri"/>
                                <w:b/>
                                <w:bCs/>
                                <w:color w:val="auto"/>
                                <w:sz w:val="20"/>
                              </w:rPr>
                            </w:pPr>
                            <w:r>
                              <w:rPr>
                                <w:rFonts w:cs="Calibri" w:eastAsia="Calibri"/>
                                <w:b/>
                                <w:bCs/>
                                <w:color w:val="auto"/>
                                <w:sz w:val="20"/>
                              </w:rPr>
                            </w:r>
                            <w:r>
                              <w:rPr>
                                <w:sz w:val="20"/>
                              </w:rPr>
                            </w:r>
                          </w:p>
                          <w:p>
                            <w:pPr>
                              <w:pStyle w:val="664"/>
                              <w:spacing w:lineRule="auto" w:line="240" w:after="0" w:before="0"/>
                              <w:rPr>
                                <w:sz w:val="20"/>
                              </w:rPr>
                            </w:pPr>
                            <w:r>
                              <w:rPr>
                                <w:rFonts w:cs="Calibri" w:eastAsia="Calibri"/>
                                <w:b/>
                                <w:bCs/>
                                <w:color w:val="auto"/>
                                <w:sz w:val="20"/>
                              </w:rPr>
                              <w:t xml:space="preserve">13,7 M€ pour réhabiliter le « bâtiment 503 », centre d’entrepreneuriat et d’innovation de</w:t>
                            </w:r>
                            <w:r>
                              <w:rPr>
                                <w:rFonts w:cs="Calibri" w:eastAsia="Calibri"/>
                                <w:b/>
                                <w:bCs/>
                                <w:color w:val="auto"/>
                                <w:sz w:val="20"/>
                              </w:rPr>
                            </w:r>
                          </w:p>
                          <w:p>
                            <w:pPr>
                              <w:pStyle w:val="664"/>
                              <w:spacing w:lineRule="auto" w:line="240" w:after="0" w:before="0"/>
                              <w:rPr>
                                <w:rFonts w:cs="Calibri" w:eastAsia="Calibri"/>
                                <w:b/>
                                <w:color w:val="auto"/>
                                <w:sz w:val="20"/>
                                <w:highlight w:val="none"/>
                              </w:rPr>
                            </w:pPr>
                            <w:r>
                              <w:rPr>
                                <w:rFonts w:cs="Calibri" w:eastAsia="Calibri"/>
                                <w:b/>
                                <w:bCs/>
                                <w:color w:val="auto"/>
                                <w:sz w:val="20"/>
                              </w:rPr>
                              <w:t xml:space="preserve">l’Institut d’Optique Graduate School à Orsay</w:t>
                            </w:r>
                            <w:r>
                              <w:rPr>
                                <w:rFonts w:cs="Calibri" w:eastAsia="Calibri"/>
                                <w:b/>
                                <w:bCs/>
                                <w:color w:val="auto"/>
                                <w:sz w:val="20"/>
                              </w:rPr>
                            </w:r>
                          </w:p>
                          <w:p>
                            <w:pPr>
                              <w:pStyle w:val="664"/>
                              <w:spacing w:lineRule="auto" w:line="240" w:after="0" w:before="0"/>
                              <w:rPr>
                                <w:rFonts w:cs="Calibri" w:eastAsia="Calibri"/>
                                <w:b/>
                                <w:color w:val="auto"/>
                                <w:sz w:val="20"/>
                              </w:rPr>
                            </w:pPr>
                            <w:r>
                              <w:rPr>
                                <w:rFonts w:cs="Calibri" w:eastAsia="Calibri"/>
                                <w:b/>
                                <w:bCs/>
                                <w:color w:val="auto"/>
                                <w:sz w:val="20"/>
                                <w:highlight w:val="none"/>
                              </w:rPr>
                            </w:r>
                            <w:r>
                              <w:rPr>
                                <w:rFonts w:cs="Calibri" w:eastAsia="Calibri"/>
                                <w:b/>
                                <w:bCs/>
                                <w:color w:val="auto"/>
                                <w:sz w:val="20"/>
                                <w:highlight w:val="none"/>
                              </w:rPr>
                            </w:r>
                          </w:p>
                          <w:p>
                            <w:pPr>
                              <w:pStyle w:val="664"/>
                              <w:spacing w:lineRule="auto" w:line="240" w:after="0" w:before="0"/>
                              <w:rPr>
                                <w:rFonts w:cs="Calibri" w:eastAsia="Calibri"/>
                                <w:b/>
                                <w:color w:val="auto"/>
                                <w:sz w:val="20"/>
                                <w:highlight w:val="none"/>
                              </w:rPr>
                            </w:pPr>
                            <w:r>
                              <w:rPr>
                                <w:rFonts w:cs="Calibri" w:eastAsia="Calibri"/>
                                <w:b/>
                                <w:bCs/>
                                <w:color w:val="auto"/>
                                <w:sz w:val="20"/>
                              </w:rPr>
                              <w:t xml:space="preserve">22,7 M€ pour la rénovation énergétique de la cité administrative d’Evry</w:t>
                            </w:r>
                            <w:r>
                              <w:rPr>
                                <w:rFonts w:cs="Calibri" w:eastAsia="Calibri"/>
                                <w:b/>
                                <w:bCs/>
                                <w:color w:val="auto"/>
                                <w:sz w:val="20"/>
                              </w:rPr>
                            </w:r>
                          </w:p>
                          <w:p>
                            <w:pPr>
                              <w:pStyle w:val="664"/>
                              <w:spacing w:lineRule="auto" w:line="240" w:after="0" w:before="0"/>
                              <w:rPr>
                                <w:rFonts w:cs="Calibri" w:eastAsia="Calibri"/>
                                <w:b/>
                                <w:color w:val="auto"/>
                                <w:sz w:val="20"/>
                              </w:rPr>
                            </w:pPr>
                            <w:r>
                              <w:rPr>
                                <w:rFonts w:cs="Calibri" w:eastAsia="Calibri"/>
                                <w:b/>
                                <w:bCs/>
                                <w:color w:val="auto"/>
                                <w:sz w:val="20"/>
                                <w:highlight w:val="none"/>
                              </w:rPr>
                            </w:r>
                            <w:r>
                              <w:rPr>
                                <w:rFonts w:cs="Calibri" w:eastAsia="Calibri"/>
                                <w:b/>
                                <w:bCs/>
                                <w:color w:val="auto"/>
                                <w:sz w:val="20"/>
                                <w:highlight w:val="none"/>
                              </w:rPr>
                            </w:r>
                          </w:p>
                          <w:p>
                            <w:pPr>
                              <w:pStyle w:val="664"/>
                              <w:spacing w:lineRule="auto" w:line="240" w:after="0" w:before="0"/>
                              <w:rPr>
                                <w:sz w:val="20"/>
                              </w:rPr>
                            </w:pPr>
                            <w:r>
                              <w:rPr>
                                <w:rFonts w:cs="Calibri" w:eastAsia="Calibri"/>
                                <w:b/>
                                <w:bCs/>
                                <w:color w:val="auto"/>
                                <w:sz w:val="20"/>
                              </w:rPr>
                              <w:t xml:space="preserve">13,2 M€ consacrés à la réhabilitation de bâtiments de l’Université d’Evry Val d’Essonne</w:t>
                            </w:r>
                            <w:r>
                              <w:rPr>
                                <w:rFonts w:cs="Calibri" w:eastAsia="Calibri"/>
                                <w:b/>
                                <w:bCs/>
                                <w:color w:val="auto"/>
                                <w:sz w:val="20"/>
                              </w:rPr>
                            </w:r>
                            <w:r>
                              <w:rPr>
                                <w:sz w:val="20"/>
                              </w:rP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24" o:spid="_x0000_s24"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rFonts w:cs="Calibri" w:eastAsia="Calibri"/>
                          <w:color w:val="auto"/>
                          <w:highlight w:val="none"/>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rPr>
                          <w:rFonts w:cs="Calibri" w:eastAsia="Calibri"/>
                          <w:b/>
                          <w:color w:val="auto"/>
                          <w:sz w:val="20"/>
                          <w:szCs w:val="20"/>
                          <w:highlight w:val="none"/>
                        </w:rPr>
                      </w:r>
                      <w:r/>
                      <w:r>
                        <w:rPr>
                          <w:rFonts w:cs="Calibri" w:eastAsia="Calibri"/>
                          <w:b/>
                          <w:bCs/>
                          <w:color w:val="auto"/>
                          <w:sz w:val="20"/>
                          <w:szCs w:val="20"/>
                        </w:rPr>
                      </w:r>
                      <w:r/>
                    </w:p>
                    <w:p>
                      <w:pPr>
                        <w:pStyle w:val="664"/>
                        <w:spacing w:lineRule="auto" w:line="240" w:after="0" w:before="0"/>
                        <w:rPr>
                          <w:rFonts w:ascii="Calibri" w:hAnsi="Calibri" w:cs="Calibri" w:eastAsia="Calibri"/>
                          <w:b/>
                          <w:bCs/>
                          <w:color w:val="auto"/>
                          <w:sz w:val="20"/>
                        </w:rPr>
                      </w:pPr>
                      <w:r>
                        <w:rPr>
                          <w:rFonts w:cs="Calibri" w:eastAsia="Calibri"/>
                          <w:b/>
                          <w:bCs/>
                          <w:color w:val="auto"/>
                          <w:sz w:val="20"/>
                        </w:rPr>
                      </w:r>
                      <w:r>
                        <w:rPr>
                          <w:sz w:val="20"/>
                        </w:rPr>
                      </w:r>
                    </w:p>
                    <w:p>
                      <w:pPr>
                        <w:pStyle w:val="664"/>
                        <w:spacing w:lineRule="auto" w:line="240" w:after="0" w:before="0"/>
                        <w:rPr>
                          <w:sz w:val="20"/>
                        </w:rPr>
                      </w:pPr>
                      <w:r>
                        <w:rPr>
                          <w:rFonts w:cs="Calibri" w:eastAsia="Calibri"/>
                          <w:b/>
                          <w:bCs/>
                          <w:color w:val="auto"/>
                          <w:sz w:val="20"/>
                        </w:rPr>
                        <w:t xml:space="preserve">13,7 M€ pour réhabiliter le « bâtiment 503 », centre d’entrepreneuriat et d’innovation de</w:t>
                      </w:r>
                      <w:r>
                        <w:rPr>
                          <w:rFonts w:cs="Calibri" w:eastAsia="Calibri"/>
                          <w:b/>
                          <w:bCs/>
                          <w:color w:val="auto"/>
                          <w:sz w:val="20"/>
                        </w:rPr>
                      </w:r>
                    </w:p>
                    <w:p>
                      <w:pPr>
                        <w:pStyle w:val="664"/>
                        <w:spacing w:lineRule="auto" w:line="240" w:after="0" w:before="0"/>
                        <w:rPr>
                          <w:rFonts w:cs="Calibri" w:eastAsia="Calibri"/>
                          <w:b/>
                          <w:color w:val="auto"/>
                          <w:sz w:val="20"/>
                          <w:highlight w:val="none"/>
                        </w:rPr>
                      </w:pPr>
                      <w:r>
                        <w:rPr>
                          <w:rFonts w:cs="Calibri" w:eastAsia="Calibri"/>
                          <w:b/>
                          <w:bCs/>
                          <w:color w:val="auto"/>
                          <w:sz w:val="20"/>
                        </w:rPr>
                        <w:t xml:space="preserve">l’Institut d’Optique Graduate School à Orsay</w:t>
                      </w:r>
                      <w:r>
                        <w:rPr>
                          <w:rFonts w:cs="Calibri" w:eastAsia="Calibri"/>
                          <w:b/>
                          <w:bCs/>
                          <w:color w:val="auto"/>
                          <w:sz w:val="20"/>
                        </w:rPr>
                      </w:r>
                    </w:p>
                    <w:p>
                      <w:pPr>
                        <w:pStyle w:val="664"/>
                        <w:spacing w:lineRule="auto" w:line="240" w:after="0" w:before="0"/>
                        <w:rPr>
                          <w:rFonts w:cs="Calibri" w:eastAsia="Calibri"/>
                          <w:b/>
                          <w:color w:val="auto"/>
                          <w:sz w:val="20"/>
                        </w:rPr>
                      </w:pPr>
                      <w:r>
                        <w:rPr>
                          <w:rFonts w:cs="Calibri" w:eastAsia="Calibri"/>
                          <w:b/>
                          <w:bCs/>
                          <w:color w:val="auto"/>
                          <w:sz w:val="20"/>
                          <w:highlight w:val="none"/>
                        </w:rPr>
                      </w:r>
                      <w:r>
                        <w:rPr>
                          <w:rFonts w:cs="Calibri" w:eastAsia="Calibri"/>
                          <w:b/>
                          <w:bCs/>
                          <w:color w:val="auto"/>
                          <w:sz w:val="20"/>
                          <w:highlight w:val="none"/>
                        </w:rPr>
                      </w:r>
                    </w:p>
                    <w:p>
                      <w:pPr>
                        <w:pStyle w:val="664"/>
                        <w:spacing w:lineRule="auto" w:line="240" w:after="0" w:before="0"/>
                        <w:rPr>
                          <w:rFonts w:cs="Calibri" w:eastAsia="Calibri"/>
                          <w:b/>
                          <w:color w:val="auto"/>
                          <w:sz w:val="20"/>
                          <w:highlight w:val="none"/>
                        </w:rPr>
                      </w:pPr>
                      <w:r>
                        <w:rPr>
                          <w:rFonts w:cs="Calibri" w:eastAsia="Calibri"/>
                          <w:b/>
                          <w:bCs/>
                          <w:color w:val="auto"/>
                          <w:sz w:val="20"/>
                        </w:rPr>
                        <w:t xml:space="preserve">22,7 M€ pour la rénovation énergétique de la cité administrative d’Evry</w:t>
                      </w:r>
                      <w:r>
                        <w:rPr>
                          <w:rFonts w:cs="Calibri" w:eastAsia="Calibri"/>
                          <w:b/>
                          <w:bCs/>
                          <w:color w:val="auto"/>
                          <w:sz w:val="20"/>
                        </w:rPr>
                      </w:r>
                    </w:p>
                    <w:p>
                      <w:pPr>
                        <w:pStyle w:val="664"/>
                        <w:spacing w:lineRule="auto" w:line="240" w:after="0" w:before="0"/>
                        <w:rPr>
                          <w:rFonts w:cs="Calibri" w:eastAsia="Calibri"/>
                          <w:b/>
                          <w:color w:val="auto"/>
                          <w:sz w:val="20"/>
                        </w:rPr>
                      </w:pPr>
                      <w:r>
                        <w:rPr>
                          <w:rFonts w:cs="Calibri" w:eastAsia="Calibri"/>
                          <w:b/>
                          <w:bCs/>
                          <w:color w:val="auto"/>
                          <w:sz w:val="20"/>
                          <w:highlight w:val="none"/>
                        </w:rPr>
                      </w:r>
                      <w:r>
                        <w:rPr>
                          <w:rFonts w:cs="Calibri" w:eastAsia="Calibri"/>
                          <w:b/>
                          <w:bCs/>
                          <w:color w:val="auto"/>
                          <w:sz w:val="20"/>
                          <w:highlight w:val="none"/>
                        </w:rPr>
                      </w:r>
                    </w:p>
                    <w:p>
                      <w:pPr>
                        <w:pStyle w:val="664"/>
                        <w:spacing w:lineRule="auto" w:line="240" w:after="0" w:before="0"/>
                        <w:rPr>
                          <w:sz w:val="20"/>
                        </w:rPr>
                      </w:pPr>
                      <w:r>
                        <w:rPr>
                          <w:rFonts w:cs="Calibri" w:eastAsia="Calibri"/>
                          <w:b/>
                          <w:bCs/>
                          <w:color w:val="auto"/>
                          <w:sz w:val="20"/>
                        </w:rPr>
                        <w:t xml:space="preserve">13,2 M€ consacrés à la réhabilitation de bâtiments de l’Université d’Evry Val d’Essonne</w:t>
                      </w:r>
                      <w:r>
                        <w:rPr>
                          <w:rFonts w:cs="Calibri" w:eastAsia="Calibri"/>
                          <w:b/>
                          <w:bCs/>
                          <w:color w:val="auto"/>
                          <w:sz w:val="20"/>
                        </w:rPr>
                      </w:r>
                      <w:r>
                        <w:rPr>
                          <w:sz w:val="20"/>
                        </w:rP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pPr>
      <w:r/>
      <w:r/>
    </w:p>
    <w:p>
      <w:pPr>
        <w:pStyle w:val="640"/>
        <w:rPr>
          <w:rFonts w:ascii="Arial" w:hAnsi="Arial" w:cs="Arial"/>
          <w:sz w:val="56"/>
          <w:szCs w:val="56"/>
        </w:rPr>
      </w:pPr>
      <w:r>
        <w:rPr>
          <w:rFonts w:ascii="Arial" w:hAnsi="Arial" w:cs="Arial"/>
          <w:sz w:val="56"/>
          <w:szCs w:val="56"/>
        </w:rPr>
      </w:r>
      <w:r/>
    </w:p>
    <w:p>
      <w:pPr>
        <w:pStyle w:val="640"/>
        <w:rPr>
          <w:rFonts w:ascii="Arial" w:hAnsi="Arial" w:cs="Arial"/>
          <w:sz w:val="56"/>
          <w:szCs w:val="56"/>
        </w:rPr>
      </w:pPr>
      <w:r>
        <w:rPr>
          <w:rFonts w:ascii="Arial" w:hAnsi="Arial" w:cs="Arial"/>
          <w:sz w:val="56"/>
          <w:szCs w:val="56"/>
        </w:rPr>
      </w:r>
      <w:r/>
    </w:p>
    <w:p>
      <w:pPr>
        <w:pStyle w:val="640"/>
        <w:rPr>
          <w:rFonts w:ascii="Arial" w:hAnsi="Arial" w:cs="Arial"/>
          <w:sz w:val="56"/>
          <w:szCs w:val="56"/>
        </w:rPr>
      </w:pPr>
      <w:r>
        <w:rPr>
          <w:rFonts w:ascii="Arial" w:hAnsi="Arial" w:cs="Arial"/>
          <w:sz w:val="56"/>
          <w:szCs w:val="56"/>
        </w:rPr>
      </w:r>
      <w:r/>
    </w:p>
    <w:p>
      <w:pPr>
        <w:pStyle w:val="640"/>
        <w:jc w:val="left"/>
        <w:spacing w:lineRule="auto" w:line="259" w:after="160" w:before="0"/>
        <w:widowControl/>
      </w:pP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-191770</wp:posOffset>
                </wp:positionH>
                <wp:positionV relativeFrom="paragraph">
                  <wp:posOffset>1367790</wp:posOffset>
                </wp:positionV>
                <wp:extent cx="6078220" cy="5038725"/>
                <wp:effectExtent l="0" t="0" r="0" b="0"/>
                <wp:wrapNone/>
                <wp:docPr id="26" name="Forme1" hidden="false"/>
                <wp:cNvGraphicFramePr/>
                <a:graphic xmlns:a="http://schemas.openxmlformats.org/drawingml/2006/main">
                  <a:graphicData uri="http://schemas.microsoft.com/office/word/2010/wordprocessingShape">
                    <wps:wsp>
                      <wps:cNvSpPr/>
                      <wps:spPr bwMode="auto">
                        <a:xfrm>
                          <a:off x="0" y="0"/>
                          <a:ext cx="6077520" cy="5038200"/>
                        </a:xfrm>
                        <a:prstGeom prst="rect">
                          <a:avLst/>
                        </a:prstGeom>
                        <a:noFill/>
                        <a:ln>
                          <a:solidFill>
                            <a:srgbClr val="000000"/>
                          </a:solidFill>
                        </a:ln>
                      </wps:spPr>
                      <wps:style>
                        <a:lnRef idx="0"/>
                        <a:fillRef idx="0"/>
                        <a:effectRef idx="0"/>
                        <a:fontRef idx="minor"/>
                      </wps:style>
                      <wps:txbx>
                        <w:txbxContent>
                          <w:p>
                            <w:pPr>
                              <w:pStyle w:val="664"/>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spAutoFit/>
                      </wps:bodyPr>
                    </wps:wsp>
                  </a:graphicData>
                </a:graphic>
              </wp:anchor>
            </w:drawing>
          </mc:Choice>
          <mc:Fallback>
            <w:pict>
              <v:shape id="shape 25" o:spid="_x0000_s25" o:spt="1" style="position:absolute;mso-wrap-distance-left:0.0pt;mso-wrap-distance-top:0.0pt;mso-wrap-distance-right:0.0pt;mso-wrap-distance-bottom:0.0pt;z-index:4;o:allowoverlap:true;o:allowincell:true;mso-position-horizontal-relative:text;margin-left:-15.1pt;mso-position-horizontal:absolute;mso-position-vertical-relative:text;margin-top:107.7pt;mso-position-vertical:absolute;width:478.6pt;height:396.8pt;" coordsize="100000,100000" path="" filled="f" strokecolor="#000000">
                <v:path textboxrect="0,0,0,0"/>
                <v:textbox>
                  <w:txbxContent>
                    <w:p>
                      <w:pPr>
                        <w:pStyle w:val="664"/>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mc:AlternateContent>
          <mc:Choice Requires="wpg">
            <w:drawing>
              <wp:anchor xmlns:wp="http://schemas.openxmlformats.org/drawingml/2006/wordprocessingDrawing" distT="0" distB="0" distL="0" distR="0" simplePos="0" relativeHeight="6" behindDoc="0" locked="0" layoutInCell="1" allowOverlap="1">
                <wp:simplePos x="0" y="0"/>
                <wp:positionH relativeFrom="column">
                  <wp:posOffset>-877570</wp:posOffset>
                </wp:positionH>
                <wp:positionV relativeFrom="paragraph">
                  <wp:posOffset>7219950</wp:posOffset>
                </wp:positionV>
                <wp:extent cx="7525385" cy="356870"/>
                <wp:effectExtent l="0" t="0" r="0" b="0"/>
                <wp:wrapNone/>
                <wp:docPr id="27" name="Forme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7524720" cy="356400"/>
                        </a:xfrm>
                        <a:prstGeom prst="rect">
                          <a:avLst/>
                        </a:prstGeom>
                        <a:noFill/>
                        <a:ln>
                          <a:noFill/>
                        </a:ln>
                      </wps:spPr>
                      <wps:txbx>
                        <w:txbxContent>
                          <w:p>
                            <w:pPr>
                              <w:jc w:val="center"/>
                              <w:spacing w:lineRule="auto" w:line="240" w:after="0" w:before="0"/>
                            </w:pPr>
                            <w:r>
                              <w:rPr>
                                <w:rFonts w:ascii="Calibri" w:hAnsi="Calibri" w:cs="Calibri" w:eastAsia="Calibri"/>
                                <w:color w:val="auto"/>
                                <w:sz w:val="18"/>
                                <w:szCs w:val="18"/>
                              </w:rPr>
                              <w:t xml:space="preserve">10</w:t>
                            </w:r>
                            <w:r/>
                          </w:p>
                        </w:txbxContent>
                      </wps:txbx>
                      <wps:bodyPr wrap="square" lIns="0" tIns="0" rIns="0" bIns="0">
                        <a:spAutoFit/>
                      </wps:bodyPr>
                    </wps:wsp>
                  </a:graphicData>
                </a:graphic>
              </wp:anchor>
            </w:drawing>
          </mc:Choice>
          <mc:Fallback>
            <w:pict>
              <v:shape id="shape 26" o:spid="_x0000_s26" o:spt="1" style="position:absolute;mso-wrap-distance-left:0.0pt;mso-wrap-distance-top:0.0pt;mso-wrap-distance-right:0.0pt;mso-wrap-distance-bottom:0.0pt;z-index:6;o:allowoverlap:true;o:allowincell:true;mso-position-horizontal-relative:text;margin-left:-69.1pt;mso-position-horizontal:absolute;mso-position-vertical-relative:text;margin-top:568.5pt;mso-position-vertical:absolute;width:592.5pt;height:28.1pt;" coordsize="100000,100000" path="" filled="f">
                <v:path textboxrect="0,0,0,0"/>
                <v:textbox>
                  <w:txbxContent>
                    <w:p>
                      <w:pPr>
                        <w:jc w:val="center"/>
                        <w:spacing w:lineRule="auto" w:line="240" w:after="0" w:before="0"/>
                      </w:pPr>
                      <w:r>
                        <w:rPr>
                          <w:rFonts w:ascii="Calibri" w:hAnsi="Calibri" w:cs="Calibri" w:eastAsia="Calibri"/>
                          <w:color w:val="auto"/>
                          <w:sz w:val="18"/>
                          <w:szCs w:val="18"/>
                        </w:rPr>
                        <w:t xml:space="preserve">10</w:t>
                      </w:r>
                      <w:r/>
                    </w:p>
                  </w:txbxContent>
                </v:textbox>
              </v:shape>
            </w:pict>
          </mc:Fallback>
        </mc:AlternateContent>
      </w:r>
      <w:r>
        <w:rPr>
          <w:rFonts w:ascii="Arial" w:hAnsi="Arial" w:cs="Arial"/>
          <w:b/>
          <w:bCs/>
          <w:sz w:val="56"/>
          <w:szCs w:val="56"/>
        </w:rPr>
        <w:t xml:space="preserve">Volet : Compétitivité</w:t>
      </w:r>
      <w:r/>
    </w:p>
    <w:p>
      <w:r>
        <w:br w:type="page"/>
      </w:r>
      <w:r/>
    </w:p>
    <w:p>
      <w:pPr>
        <w:pStyle w:val="640"/>
        <w:jc w:val="center"/>
      </w:pPr>
      <w:r>
        <w:rPr>
          <w:rFonts w:ascii="Arial" w:hAnsi="Arial" w:cs="Arial"/>
          <w:b/>
          <w:bCs/>
          <w:sz w:val="28"/>
          <w:szCs w:val="28"/>
        </w:rPr>
        <w:t xml:space="preserve">Assurance prospection</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 TPE,PME,ETI bénéficiaires : 11</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562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444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358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7" w:name="__DdeLink__225_3614400758"/>
            <w:r>
              <w:rPr>
                <w:b/>
                <w:bCs/>
                <w:sz w:val="20"/>
                <w:szCs w:val="20"/>
              </w:rPr>
              <w:t xml:space="preserve">: Île-de-France</w:t>
            </w:r>
            <w:bookmarkEnd w:id="7"/>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179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144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114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Essonne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TPE,PME,ETI bénéficiaires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11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6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28"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27" o:spid="_x0000_s27"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29"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11 </w:t>
                            </w:r>
                            <w:r/>
                          </w:p>
                        </w:txbxContent>
                      </wps:txbx>
                      <wps:bodyPr lIns="0" tIns="0" rIns="0" bIns="0">
                        <a:spAutoFit/>
                      </wps:bodyPr>
                    </wps:wsp>
                  </a:graphicData>
                </a:graphic>
              </wp:anchor>
            </w:drawing>
          </mc:Choice>
          <mc:Fallback>
            <w:pict>
              <v:shape id="shape 28" o:spid="_x0000_s28"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11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30"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29" o:spid="_x0000_s29"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France Num : aide à la numérisation des TPE,PME,ETI</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d'accompagnements dispensés : 388</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d'accompagnements dispensés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27991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11866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4106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8" w:name="__DdeLink__225_3614400758"/>
            <w:r>
              <w:rPr>
                <w:b/>
                <w:bCs/>
                <w:sz w:val="20"/>
                <w:szCs w:val="20"/>
              </w:rPr>
              <w:t xml:space="preserve">: Île-de-France</w:t>
            </w:r>
            <w:bookmarkEnd w:id="8"/>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d'accompagnements dispensés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4669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2127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688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Essonne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d'accompagnements dispensés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388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227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92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31"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30" o:spid="_x0000_s30"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32"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12 </w:t>
                            </w:r>
                            <w:r/>
                          </w:p>
                        </w:txbxContent>
                      </wps:txbx>
                      <wps:bodyPr lIns="0" tIns="0" rIns="0" bIns="0">
                        <a:spAutoFit/>
                      </wps:bodyPr>
                    </wps:wsp>
                  </a:graphicData>
                </a:graphic>
              </wp:anchor>
            </w:drawing>
          </mc:Choice>
          <mc:Fallback>
            <w:pict>
              <v:shape id="shape 31" o:spid="_x0000_s31"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12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33"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32" o:spid="_x0000_s32"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AAP Industrie : Soutien aux projets industriels territoires</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Mai 2021, Nombre de TPE,PME,ETI bénéficiaires : 5</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507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473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425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9" w:name="__DdeLink__225_3614400758"/>
            <w:r>
              <w:rPr>
                <w:b/>
                <w:bCs/>
                <w:sz w:val="20"/>
                <w:szCs w:val="20"/>
              </w:rPr>
              <w:t xml:space="preserve">: Île-de-France</w:t>
            </w:r>
            <w:bookmarkEnd w:id="9"/>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30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30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30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Essonne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TPE,PME,ETI bénéficiaires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34"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33" o:spid="_x0000_s33"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35"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13 </w:t>
                            </w:r>
                            <w:r/>
                          </w:p>
                        </w:txbxContent>
                      </wps:txbx>
                      <wps:bodyPr lIns="0" tIns="0" rIns="0" bIns="0">
                        <a:spAutoFit/>
                      </wps:bodyPr>
                    </wps:wsp>
                  </a:graphicData>
                </a:graphic>
              </wp:anchor>
            </w:drawing>
          </mc:Choice>
          <mc:Fallback>
            <w:pict>
              <v:shape id="shape 34" o:spid="_x0000_s34"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13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36"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rPr>
                                <w:sz w:val="20"/>
                              </w:rPr>
                            </w:r>
                          </w:p>
                          <w:p>
                            <w:pPr>
                              <w:pStyle w:val="664"/>
                              <w:spacing w:lineRule="auto" w:line="240" w:after="0" w:before="0"/>
                              <w:rPr>
                                <w:rFonts w:ascii="Calibri" w:hAnsi="Calibri" w:cs="Calibri" w:eastAsia="Calibri"/>
                                <w:b/>
                                <w:bCs/>
                                <w:color w:val="auto"/>
                                <w:sz w:val="20"/>
                              </w:rPr>
                            </w:pPr>
                            <w:r>
                              <w:rPr>
                                <w:rFonts w:cs="Calibri" w:eastAsia="Calibri"/>
                                <w:b/>
                                <w:bCs/>
                                <w:color w:val="auto"/>
                                <w:sz w:val="20"/>
                              </w:rPr>
                            </w:r>
                            <w:r>
                              <w:rPr>
                                <w:sz w:val="20"/>
                              </w:rPr>
                            </w:r>
                          </w:p>
                          <w:p>
                            <w:pPr>
                              <w:pStyle w:val="664"/>
                              <w:spacing w:lineRule="auto" w:line="240" w:after="0" w:before="0"/>
                              <w:rPr>
                                <w:sz w:val="20"/>
                              </w:rPr>
                            </w:pPr>
                            <w:r>
                              <w:rPr>
                                <w:rFonts w:cs="Calibri" w:eastAsia="Calibri"/>
                                <w:b/>
                                <w:bCs/>
                                <w:color w:val="auto"/>
                                <w:sz w:val="20"/>
                              </w:rPr>
                              <w:t xml:space="preserve">Université d’Evry Val d’Essonne : création d’une plateforme </w:t>
                            </w:r>
                            <w:r>
                              <w:rPr>
                                <w:rFonts w:cs="Calibri" w:eastAsia="Calibri"/>
                                <w:b/>
                                <w:bCs/>
                                <w:color w:val="auto"/>
                                <w:sz w:val="20"/>
                              </w:rPr>
                              <w:t xml:space="preserve">« usine du futur ».</w:t>
                            </w:r>
                            <w:r>
                              <w:rPr>
                                <w:rFonts w:cs="Calibri" w:eastAsia="Calibri"/>
                                <w:b/>
                                <w:bCs/>
                                <w:color w:val="auto"/>
                                <w:sz w:val="20"/>
                              </w:rPr>
                            </w:r>
                          </w:p>
                          <w:p>
                            <w:pPr>
                              <w:pStyle w:val="664"/>
                              <w:spacing w:lineRule="auto" w:line="240" w:after="0" w:before="0"/>
                              <w:rPr>
                                <w:rFonts w:cs="Calibri" w:eastAsia="Calibri"/>
                                <w:b/>
                                <w:color w:val="auto"/>
                                <w:sz w:val="20"/>
                              </w:rPr>
                            </w:pPr>
                            <w:r>
                              <w:rPr>
                                <w:rFonts w:cs="Calibri" w:eastAsia="Calibri"/>
                                <w:b/>
                                <w:bCs/>
                                <w:color w:val="auto"/>
                                <w:sz w:val="20"/>
                              </w:rPr>
                            </w:r>
                            <w:r>
                              <w:rPr>
                                <w:sz w:val="20"/>
                              </w:rPr>
                            </w:r>
                          </w:p>
                          <w:p>
                            <w:pPr>
                              <w:pStyle w:val="664"/>
                              <w:spacing w:lineRule="auto" w:line="240" w:after="0" w:before="0"/>
                              <w:rPr>
                                <w:rFonts w:cs="Calibri" w:eastAsia="Calibri"/>
                                <w:b/>
                                <w:color w:val="auto"/>
                                <w:sz w:val="20"/>
                              </w:rPr>
                            </w:pPr>
                            <w:r>
                              <w:rPr>
                                <w:rFonts w:cs="Calibri" w:eastAsia="Calibri"/>
                                <w:b/>
                                <w:bCs/>
                                <w:color w:val="auto"/>
                                <w:sz w:val="20"/>
                              </w:rPr>
                              <w:t xml:space="preserve">Natural Grass : Création sur mesure de surfaces engazonnées. Subvention pour </w:t>
                            </w:r>
                            <w:r>
                              <w:rPr>
                                <w:rFonts w:cs="Calibri" w:eastAsia="Calibri"/>
                                <w:b/>
                                <w:bCs/>
                                <w:color w:val="auto"/>
                                <w:sz w:val="20"/>
                              </w:rPr>
                              <w:t xml:space="preserve">l’augmentation de capacités de production.</w:t>
                            </w:r>
                            <w:r>
                              <w:rPr>
                                <w:rFonts w:cs="Calibri" w:eastAsia="Calibri"/>
                                <w:b/>
                                <w:bCs/>
                                <w:color w:val="auto"/>
                                <w:sz w:val="20"/>
                              </w:rPr>
                            </w:r>
                          </w:p>
                          <w:p>
                            <w:pPr>
                              <w:pStyle w:val="664"/>
                              <w:spacing w:lineRule="auto" w:line="240" w:after="0" w:before="0"/>
                              <w:rPr>
                                <w:rFonts w:cs="Calibri" w:eastAsia="Calibri"/>
                                <w:b/>
                                <w:color w:val="auto"/>
                                <w:sz w:val="20"/>
                              </w:rPr>
                            </w:pPr>
                            <w:r>
                              <w:rPr>
                                <w:rFonts w:cs="Calibri" w:eastAsia="Calibri"/>
                                <w:b/>
                                <w:bCs/>
                                <w:color w:val="auto"/>
                                <w:sz w:val="20"/>
                              </w:rPr>
                            </w:r>
                            <w:r>
                              <w:rPr>
                                <w:sz w:val="20"/>
                              </w:rPr>
                            </w:r>
                          </w:p>
                          <w:p>
                            <w:pPr>
                              <w:pStyle w:val="664"/>
                              <w:spacing w:lineRule="auto" w:line="240" w:after="0" w:before="0"/>
                              <w:rPr>
                                <w:rFonts w:cs="Calibri" w:eastAsia="Calibri"/>
                                <w:b/>
                                <w:color w:val="auto"/>
                                <w:sz w:val="20"/>
                              </w:rPr>
                            </w:pPr>
                            <w:r>
                              <w:rPr>
                                <w:rFonts w:cs="Calibri" w:eastAsia="Calibri"/>
                                <w:b/>
                                <w:bCs/>
                                <w:color w:val="auto"/>
                                <w:sz w:val="20"/>
                              </w:rPr>
                              <w:t xml:space="preserve">Pollux : Conception et la production de serrures mécaniques. Subvention pour la </w:t>
                            </w:r>
                            <w:r>
                              <w:rPr>
                                <w:rFonts w:cs="Calibri" w:eastAsia="Calibri"/>
                                <w:b/>
                                <w:bCs/>
                                <w:color w:val="auto"/>
                                <w:sz w:val="20"/>
                              </w:rPr>
                              <w:t xml:space="preserve">modernisation des outils de production.</w:t>
                            </w:r>
                            <w:r>
                              <w:rPr>
                                <w:rFonts w:cs="Calibri" w:eastAsia="Calibri"/>
                                <w:b/>
                                <w:bCs/>
                                <w:color w:val="auto"/>
                                <w:sz w:val="20"/>
                              </w:rPr>
                            </w:r>
                          </w:p>
                          <w:p>
                            <w:pPr>
                              <w:pStyle w:val="664"/>
                              <w:spacing w:lineRule="auto" w:line="240" w:after="0" w:before="0"/>
                              <w:rPr>
                                <w:rFonts w:cs="Calibri" w:eastAsia="Calibri"/>
                                <w:b/>
                                <w:color w:val="auto"/>
                                <w:sz w:val="20"/>
                              </w:rPr>
                            </w:pPr>
                            <w:r>
                              <w:rPr>
                                <w:rFonts w:cs="Calibri" w:eastAsia="Calibri"/>
                                <w:b/>
                                <w:bCs/>
                                <w:color w:val="auto"/>
                                <w:sz w:val="20"/>
                              </w:rPr>
                            </w:r>
                            <w:r>
                              <w:rPr>
                                <w:sz w:val="20"/>
                              </w:rPr>
                            </w:r>
                          </w:p>
                          <w:p>
                            <w:pPr>
                              <w:pStyle w:val="664"/>
                              <w:spacing w:lineRule="auto" w:line="240" w:after="0" w:before="0"/>
                              <w:rPr>
                                <w:rFonts w:cs="Calibri" w:eastAsia="Calibri"/>
                                <w:b/>
                                <w:color w:val="auto"/>
                                <w:sz w:val="20"/>
                              </w:rPr>
                            </w:pPr>
                            <w:r>
                              <w:rPr>
                                <w:rFonts w:cs="Calibri" w:eastAsia="Calibri"/>
                                <w:b/>
                                <w:bCs/>
                                <w:color w:val="auto"/>
                                <w:sz w:val="20"/>
                              </w:rPr>
                              <w:t xml:space="preserve">Drago : Maison française de référence </w:t>
                            </w:r>
                            <w:r>
                              <w:rPr>
                                <w:rFonts w:cs="Calibri" w:eastAsia="Calibri"/>
                                <w:b/>
                                <w:bCs/>
                                <w:color w:val="auto"/>
                                <w:sz w:val="20"/>
                              </w:rPr>
                              <w:t xml:space="preserve">en matière d'insignes et de décorations</w:t>
                            </w:r>
                            <w:r>
                              <w:rPr>
                                <w:rFonts w:cs="Calibri" w:eastAsia="Calibri"/>
                                <w:b/>
                                <w:bCs/>
                                <w:color w:val="auto"/>
                                <w:sz w:val="20"/>
                              </w:rPr>
                              <w:t xml:space="preserve">. Subvention pour l’augmentation des capacités de production, réinternalisation de certains savoir-faire, </w:t>
                            </w:r>
                            <w:r>
                              <w:rPr>
                                <w:rFonts w:cs="Calibri" w:eastAsia="Calibri"/>
                                <w:b/>
                                <w:bCs/>
                                <w:color w:val="auto"/>
                                <w:sz w:val="20"/>
                              </w:rPr>
                              <w:t xml:space="preserve">installation d’un atelier de prototypage</w:t>
                            </w:r>
                            <w:r>
                              <w:rPr>
                                <w:rFonts w:cs="Calibri" w:eastAsia="Calibri"/>
                                <w:b/>
                                <w:bCs/>
                                <w:color w:val="auto"/>
                                <w:sz w:val="20"/>
                              </w:rPr>
                              <w:t xml:space="preserve">.</w:t>
                            </w:r>
                            <w:r>
                              <w:rPr>
                                <w:sz w:val="20"/>
                              </w:rPr>
                            </w:r>
                          </w:p>
                          <w:p>
                            <w:pPr>
                              <w:pStyle w:val="664"/>
                              <w:spacing w:lineRule="auto" w:line="240" w:after="0" w:before="0"/>
                              <w:rPr>
                                <w:rFonts w:ascii="Calibri" w:hAnsi="Calibri" w:cs="Calibri" w:eastAsia="Calibri"/>
                                <w:b/>
                                <w:bCs/>
                                <w:color w:val="auto"/>
                                <w:sz w:val="20"/>
                              </w:rPr>
                            </w:pPr>
                            <w:r>
                              <w:rPr>
                                <w:rFonts w:cs="Calibri" w:eastAsia="Calibri"/>
                                <w:b/>
                                <w:bCs/>
                                <w:color w:val="auto"/>
                                <w:sz w:val="20"/>
                              </w:rPr>
                            </w:r>
                            <w:r>
                              <w:rPr>
                                <w:sz w:val="20"/>
                              </w:rPr>
                            </w:r>
                          </w:p>
                          <w:p>
                            <w:pPr>
                              <w:pStyle w:val="664"/>
                              <w:spacing w:lineRule="auto" w:line="240" w:after="0" w:before="0"/>
                              <w:rPr>
                                <w:rFonts w:cs="Calibri" w:eastAsia="Calibri"/>
                                <w:b/>
                                <w:bCs/>
                                <w:color w:val="auto"/>
                                <w:sz w:val="20"/>
                              </w:rPr>
                            </w:pPr>
                            <w:r>
                              <w:rPr>
                                <w:rFonts w:cs="Calibri" w:eastAsia="Calibri"/>
                                <w:b/>
                                <w:bCs/>
                                <w:color w:val="auto"/>
                                <w:sz w:val="20"/>
                              </w:rPr>
                              <w:t xml:space="preserve">Japell : </w:t>
                            </w:r>
                            <w:r>
                              <w:rPr>
                                <w:rFonts w:cs="Calibri" w:eastAsia="Calibri"/>
                                <w:b/>
                                <w:bCs/>
                                <w:color w:val="auto"/>
                                <w:sz w:val="20"/>
                              </w:rPr>
                              <w:t xml:space="preserve">Imprimerie spécialisée en sérigraphie. Subvention pour </w:t>
                            </w:r>
                            <w:r>
                              <w:rPr>
                                <w:rFonts w:cs="Calibri" w:eastAsia="Calibri"/>
                                <w:b/>
                                <w:bCs/>
                                <w:color w:val="auto"/>
                                <w:sz w:val="20"/>
                              </w:rPr>
                              <w:t xml:space="preserve">l’acquisition d’un équipement de production de nouvelle génération, une presse de </w:t>
                            </w:r>
                            <w:r>
                              <w:rPr>
                                <w:rFonts w:cs="Calibri" w:eastAsia="Calibri"/>
                                <w:b/>
                                <w:bCs/>
                                <w:color w:val="auto"/>
                                <w:sz w:val="20"/>
                              </w:rPr>
                              <w:t xml:space="preserve">«marquage à chaud».</w:t>
                            </w:r>
                            <w:r>
                              <w:rPr>
                                <w:rFonts w:cs="Calibri" w:eastAsia="Calibri"/>
                                <w:b/>
                                <w:bCs/>
                                <w:color w:val="auto"/>
                                <w:sz w:val="20"/>
                              </w:rPr>
                            </w:r>
                          </w:p>
                          <w:p>
                            <w:pPr>
                              <w:pStyle w:val="664"/>
                              <w:spacing w:lineRule="auto" w:line="240" w:after="0" w:before="0"/>
                              <w:rPr>
                                <w:rFonts w:ascii="Calibri" w:hAnsi="Calibri" w:cs="Calibri" w:eastAsia="Calibri"/>
                                <w:b/>
                                <w:bCs/>
                                <w:color w:val="auto"/>
                                <w:sz w:val="20"/>
                              </w:rPr>
                            </w:pPr>
                            <w:r>
                              <w:rPr>
                                <w:rFonts w:cs="Calibri" w:eastAsia="Calibri"/>
                                <w:b/>
                                <w:bCs/>
                                <w:color w:val="auto"/>
                                <w:sz w:val="20"/>
                              </w:rPr>
                            </w:r>
                            <w:r>
                              <w:rPr>
                                <w:sz w:val="20"/>
                              </w:rPr>
                            </w:r>
                          </w:p>
                          <w:p>
                            <w:pPr>
                              <w:pStyle w:val="664"/>
                              <w:spacing w:lineRule="auto" w:line="240" w:after="0" w:before="0"/>
                              <w:rPr>
                                <w:rFonts w:ascii="Calibri" w:hAnsi="Calibri" w:cs="Calibri" w:eastAsia="Calibri"/>
                                <w:b/>
                                <w:bCs/>
                                <w:color w:val="auto"/>
                                <w:sz w:val="20"/>
                              </w:rPr>
                            </w:pPr>
                            <w:r>
                              <w:rPr>
                                <w:rFonts w:cs="Calibri" w:eastAsia="Calibri"/>
                                <w:b/>
                                <w:bCs/>
                                <w:color w:val="auto"/>
                                <w:sz w:val="20"/>
                              </w:rPr>
                            </w:r>
                            <w:r>
                              <w:rPr>
                                <w:sz w:val="20"/>
                              </w:rPr>
                            </w:r>
                          </w:p>
                          <w:p>
                            <w:pPr>
                              <w:pStyle w:val="664"/>
                              <w:spacing w:lineRule="auto" w:line="240" w:after="0" w:before="0"/>
                              <w:rPr>
                                <w:sz w:val="20"/>
                              </w:rPr>
                            </w:pPr>
                            <w:r>
                              <w:rPr>
                                <w:sz w:val="20"/>
                              </w:rPr>
                            </w:r>
                            <w:r>
                              <w:rPr>
                                <w:sz w:val="20"/>
                              </w:rPr>
                            </w:r>
                          </w:p>
                          <w:p>
                            <w:pPr>
                              <w:pStyle w:val="664"/>
                              <w:spacing w:lineRule="auto" w:line="240" w:after="0" w:before="0"/>
                              <w:rPr>
                                <w:sz w:val="20"/>
                              </w:rPr>
                            </w:pPr>
                            <w:r>
                              <w:rPr>
                                <w:sz w:val="20"/>
                              </w:rPr>
                            </w:r>
                            <w:r>
                              <w:rPr>
                                <w:sz w:val="20"/>
                              </w:rPr>
                            </w:r>
                          </w:p>
                          <w:p>
                            <w:pPr>
                              <w:pStyle w:val="664"/>
                              <w:spacing w:lineRule="auto" w:line="240" w:after="0" w:before="0"/>
                              <w:rPr>
                                <w:sz w:val="20"/>
                              </w:rPr>
                            </w:pPr>
                            <w:r>
                              <w:rPr>
                                <w:sz w:val="20"/>
                              </w:rPr>
                            </w:r>
                            <w:r>
                              <w:rPr>
                                <w:sz w:val="20"/>
                              </w:rPr>
                            </w:r>
                          </w:p>
                          <w:p>
                            <w:pPr>
                              <w:pStyle w:val="664"/>
                              <w:spacing w:lineRule="auto" w:line="240" w:after="0" w:before="0"/>
                              <w:rPr>
                                <w:sz w:val="20"/>
                              </w:rPr>
                            </w:pPr>
                            <w:r>
                              <w:rPr>
                                <w:sz w:val="20"/>
                              </w:rPr>
                            </w:r>
                            <w:r>
                              <w:rPr>
                                <w:sz w:val="20"/>
                              </w:rPr>
                            </w:r>
                          </w:p>
                          <w:p>
                            <w:pPr>
                              <w:pStyle w:val="664"/>
                              <w:spacing w:lineRule="auto" w:line="240" w:after="0" w:before="0"/>
                              <w:rPr>
                                <w:sz w:val="20"/>
                              </w:rPr>
                            </w:pPr>
                            <w:r>
                              <w:rPr>
                                <w:sz w:val="20"/>
                              </w:rPr>
                            </w:r>
                            <w:r>
                              <w:rPr>
                                <w:sz w:val="20"/>
                              </w:rPr>
                            </w:r>
                          </w:p>
                          <w:p>
                            <w:pPr>
                              <w:pStyle w:val="664"/>
                              <w:spacing w:lineRule="auto" w:line="240" w:after="0" w:before="0"/>
                              <w:rPr>
                                <w:sz w:val="20"/>
                              </w:rPr>
                            </w:pPr>
                            <w:r>
                              <w:rPr>
                                <w:sz w:val="20"/>
                              </w:rPr>
                            </w:r>
                            <w:r>
                              <w:rPr>
                                <w:sz w:val="20"/>
                              </w:rPr>
                            </w:r>
                          </w:p>
                          <w:p>
                            <w:pPr>
                              <w:pStyle w:val="664"/>
                              <w:spacing w:lineRule="auto" w:line="240" w:after="0" w:before="0"/>
                              <w:rPr>
                                <w:sz w:val="20"/>
                              </w:rPr>
                            </w:pPr>
                            <w:r>
                              <w:rPr>
                                <w:sz w:val="20"/>
                              </w:rPr>
                            </w:r>
                            <w:r>
                              <w:rPr>
                                <w:sz w:val="20"/>
                              </w:rPr>
                            </w:r>
                          </w:p>
                        </w:txbxContent>
                      </wps:txbx>
                      <wps:bodyPr lIns="0" tIns="0" rIns="0" bIns="0" anchor="t">
                        <a:noAutofit/>
                      </wps:bodyPr>
                    </wps:wsp>
                  </a:graphicData>
                </a:graphic>
              </wp:anchor>
            </w:drawing>
          </mc:Choice>
          <mc:Fallback>
            <w:pict>
              <v:shape id="shape 35" o:spid="_x0000_s35"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rPr>
                          <w:sz w:val="20"/>
                        </w:rPr>
                      </w:r>
                    </w:p>
                    <w:p>
                      <w:pPr>
                        <w:pStyle w:val="664"/>
                        <w:spacing w:lineRule="auto" w:line="240" w:after="0" w:before="0"/>
                        <w:rPr>
                          <w:rFonts w:ascii="Calibri" w:hAnsi="Calibri" w:cs="Calibri" w:eastAsia="Calibri"/>
                          <w:b/>
                          <w:bCs/>
                          <w:color w:val="auto"/>
                          <w:sz w:val="20"/>
                        </w:rPr>
                      </w:pPr>
                      <w:r>
                        <w:rPr>
                          <w:rFonts w:cs="Calibri" w:eastAsia="Calibri"/>
                          <w:b/>
                          <w:bCs/>
                          <w:color w:val="auto"/>
                          <w:sz w:val="20"/>
                        </w:rPr>
                      </w:r>
                      <w:r>
                        <w:rPr>
                          <w:sz w:val="20"/>
                        </w:rPr>
                      </w:r>
                    </w:p>
                    <w:p>
                      <w:pPr>
                        <w:pStyle w:val="664"/>
                        <w:spacing w:lineRule="auto" w:line="240" w:after="0" w:before="0"/>
                        <w:rPr>
                          <w:sz w:val="20"/>
                        </w:rPr>
                      </w:pPr>
                      <w:r>
                        <w:rPr>
                          <w:rFonts w:cs="Calibri" w:eastAsia="Calibri"/>
                          <w:b/>
                          <w:bCs/>
                          <w:color w:val="auto"/>
                          <w:sz w:val="20"/>
                        </w:rPr>
                        <w:t xml:space="preserve">Université d’Evry Val d’Essonne : création d’une plateforme </w:t>
                      </w:r>
                      <w:r>
                        <w:rPr>
                          <w:rFonts w:cs="Calibri" w:eastAsia="Calibri"/>
                          <w:b/>
                          <w:bCs/>
                          <w:color w:val="auto"/>
                          <w:sz w:val="20"/>
                        </w:rPr>
                        <w:t xml:space="preserve">« usine du futur ».</w:t>
                      </w:r>
                      <w:r>
                        <w:rPr>
                          <w:rFonts w:cs="Calibri" w:eastAsia="Calibri"/>
                          <w:b/>
                          <w:bCs/>
                          <w:color w:val="auto"/>
                          <w:sz w:val="20"/>
                        </w:rPr>
                      </w:r>
                    </w:p>
                    <w:p>
                      <w:pPr>
                        <w:pStyle w:val="664"/>
                        <w:spacing w:lineRule="auto" w:line="240" w:after="0" w:before="0"/>
                        <w:rPr>
                          <w:rFonts w:cs="Calibri" w:eastAsia="Calibri"/>
                          <w:b/>
                          <w:color w:val="auto"/>
                          <w:sz w:val="20"/>
                        </w:rPr>
                      </w:pPr>
                      <w:r>
                        <w:rPr>
                          <w:rFonts w:cs="Calibri" w:eastAsia="Calibri"/>
                          <w:b/>
                          <w:bCs/>
                          <w:color w:val="auto"/>
                          <w:sz w:val="20"/>
                        </w:rPr>
                      </w:r>
                      <w:r>
                        <w:rPr>
                          <w:sz w:val="20"/>
                        </w:rPr>
                      </w:r>
                    </w:p>
                    <w:p>
                      <w:pPr>
                        <w:pStyle w:val="664"/>
                        <w:spacing w:lineRule="auto" w:line="240" w:after="0" w:before="0"/>
                        <w:rPr>
                          <w:rFonts w:cs="Calibri" w:eastAsia="Calibri"/>
                          <w:b/>
                          <w:color w:val="auto"/>
                          <w:sz w:val="20"/>
                        </w:rPr>
                      </w:pPr>
                      <w:r>
                        <w:rPr>
                          <w:rFonts w:cs="Calibri" w:eastAsia="Calibri"/>
                          <w:b/>
                          <w:bCs/>
                          <w:color w:val="auto"/>
                          <w:sz w:val="20"/>
                        </w:rPr>
                        <w:t xml:space="preserve">Natural Grass : Création sur mesure de surfaces engazonnées. Subvention pour </w:t>
                      </w:r>
                      <w:r>
                        <w:rPr>
                          <w:rFonts w:cs="Calibri" w:eastAsia="Calibri"/>
                          <w:b/>
                          <w:bCs/>
                          <w:color w:val="auto"/>
                          <w:sz w:val="20"/>
                        </w:rPr>
                        <w:t xml:space="preserve">l’augmentation de capacités de production.</w:t>
                      </w:r>
                      <w:r>
                        <w:rPr>
                          <w:rFonts w:cs="Calibri" w:eastAsia="Calibri"/>
                          <w:b/>
                          <w:bCs/>
                          <w:color w:val="auto"/>
                          <w:sz w:val="20"/>
                        </w:rPr>
                      </w:r>
                    </w:p>
                    <w:p>
                      <w:pPr>
                        <w:pStyle w:val="664"/>
                        <w:spacing w:lineRule="auto" w:line="240" w:after="0" w:before="0"/>
                        <w:rPr>
                          <w:rFonts w:cs="Calibri" w:eastAsia="Calibri"/>
                          <w:b/>
                          <w:color w:val="auto"/>
                          <w:sz w:val="20"/>
                        </w:rPr>
                      </w:pPr>
                      <w:r>
                        <w:rPr>
                          <w:rFonts w:cs="Calibri" w:eastAsia="Calibri"/>
                          <w:b/>
                          <w:bCs/>
                          <w:color w:val="auto"/>
                          <w:sz w:val="20"/>
                        </w:rPr>
                      </w:r>
                      <w:r>
                        <w:rPr>
                          <w:sz w:val="20"/>
                        </w:rPr>
                      </w:r>
                    </w:p>
                    <w:p>
                      <w:pPr>
                        <w:pStyle w:val="664"/>
                        <w:spacing w:lineRule="auto" w:line="240" w:after="0" w:before="0"/>
                        <w:rPr>
                          <w:rFonts w:cs="Calibri" w:eastAsia="Calibri"/>
                          <w:b/>
                          <w:color w:val="auto"/>
                          <w:sz w:val="20"/>
                        </w:rPr>
                      </w:pPr>
                      <w:r>
                        <w:rPr>
                          <w:rFonts w:cs="Calibri" w:eastAsia="Calibri"/>
                          <w:b/>
                          <w:bCs/>
                          <w:color w:val="auto"/>
                          <w:sz w:val="20"/>
                        </w:rPr>
                        <w:t xml:space="preserve">Pollux : Conception et la production de serrures mécaniques. Subvention pour la </w:t>
                      </w:r>
                      <w:r>
                        <w:rPr>
                          <w:rFonts w:cs="Calibri" w:eastAsia="Calibri"/>
                          <w:b/>
                          <w:bCs/>
                          <w:color w:val="auto"/>
                          <w:sz w:val="20"/>
                        </w:rPr>
                        <w:t xml:space="preserve">modernisation des outils de production.</w:t>
                      </w:r>
                      <w:r>
                        <w:rPr>
                          <w:rFonts w:cs="Calibri" w:eastAsia="Calibri"/>
                          <w:b/>
                          <w:bCs/>
                          <w:color w:val="auto"/>
                          <w:sz w:val="20"/>
                        </w:rPr>
                      </w:r>
                    </w:p>
                    <w:p>
                      <w:pPr>
                        <w:pStyle w:val="664"/>
                        <w:spacing w:lineRule="auto" w:line="240" w:after="0" w:before="0"/>
                        <w:rPr>
                          <w:rFonts w:cs="Calibri" w:eastAsia="Calibri"/>
                          <w:b/>
                          <w:color w:val="auto"/>
                          <w:sz w:val="20"/>
                        </w:rPr>
                      </w:pPr>
                      <w:r>
                        <w:rPr>
                          <w:rFonts w:cs="Calibri" w:eastAsia="Calibri"/>
                          <w:b/>
                          <w:bCs/>
                          <w:color w:val="auto"/>
                          <w:sz w:val="20"/>
                        </w:rPr>
                      </w:r>
                      <w:r>
                        <w:rPr>
                          <w:sz w:val="20"/>
                        </w:rPr>
                      </w:r>
                    </w:p>
                    <w:p>
                      <w:pPr>
                        <w:pStyle w:val="664"/>
                        <w:spacing w:lineRule="auto" w:line="240" w:after="0" w:before="0"/>
                        <w:rPr>
                          <w:rFonts w:cs="Calibri" w:eastAsia="Calibri"/>
                          <w:b/>
                          <w:color w:val="auto"/>
                          <w:sz w:val="20"/>
                        </w:rPr>
                      </w:pPr>
                      <w:r>
                        <w:rPr>
                          <w:rFonts w:cs="Calibri" w:eastAsia="Calibri"/>
                          <w:b/>
                          <w:bCs/>
                          <w:color w:val="auto"/>
                          <w:sz w:val="20"/>
                        </w:rPr>
                        <w:t xml:space="preserve">Drago : Maison française de référence </w:t>
                      </w:r>
                      <w:r>
                        <w:rPr>
                          <w:rFonts w:cs="Calibri" w:eastAsia="Calibri"/>
                          <w:b/>
                          <w:bCs/>
                          <w:color w:val="auto"/>
                          <w:sz w:val="20"/>
                        </w:rPr>
                        <w:t xml:space="preserve">en matière d'insignes et de décorations</w:t>
                      </w:r>
                      <w:r>
                        <w:rPr>
                          <w:rFonts w:cs="Calibri" w:eastAsia="Calibri"/>
                          <w:b/>
                          <w:bCs/>
                          <w:color w:val="auto"/>
                          <w:sz w:val="20"/>
                        </w:rPr>
                        <w:t xml:space="preserve">. Subvention pour l’augmentation des capacités de production, réinternalisation de certains savoir-faire, </w:t>
                      </w:r>
                      <w:r>
                        <w:rPr>
                          <w:rFonts w:cs="Calibri" w:eastAsia="Calibri"/>
                          <w:b/>
                          <w:bCs/>
                          <w:color w:val="auto"/>
                          <w:sz w:val="20"/>
                        </w:rPr>
                        <w:t xml:space="preserve">installation d’un atelier de prototypage</w:t>
                      </w:r>
                      <w:r>
                        <w:rPr>
                          <w:rFonts w:cs="Calibri" w:eastAsia="Calibri"/>
                          <w:b/>
                          <w:bCs/>
                          <w:color w:val="auto"/>
                          <w:sz w:val="20"/>
                        </w:rPr>
                        <w:t xml:space="preserve">.</w:t>
                      </w:r>
                      <w:r>
                        <w:rPr>
                          <w:sz w:val="20"/>
                        </w:rPr>
                      </w:r>
                    </w:p>
                    <w:p>
                      <w:pPr>
                        <w:pStyle w:val="664"/>
                        <w:spacing w:lineRule="auto" w:line="240" w:after="0" w:before="0"/>
                        <w:rPr>
                          <w:rFonts w:ascii="Calibri" w:hAnsi="Calibri" w:cs="Calibri" w:eastAsia="Calibri"/>
                          <w:b/>
                          <w:bCs/>
                          <w:color w:val="auto"/>
                          <w:sz w:val="20"/>
                        </w:rPr>
                      </w:pPr>
                      <w:r>
                        <w:rPr>
                          <w:rFonts w:cs="Calibri" w:eastAsia="Calibri"/>
                          <w:b/>
                          <w:bCs/>
                          <w:color w:val="auto"/>
                          <w:sz w:val="20"/>
                        </w:rPr>
                      </w:r>
                      <w:r>
                        <w:rPr>
                          <w:sz w:val="20"/>
                        </w:rPr>
                      </w:r>
                    </w:p>
                    <w:p>
                      <w:pPr>
                        <w:pStyle w:val="664"/>
                        <w:spacing w:lineRule="auto" w:line="240" w:after="0" w:before="0"/>
                        <w:rPr>
                          <w:rFonts w:cs="Calibri" w:eastAsia="Calibri"/>
                          <w:b/>
                          <w:bCs/>
                          <w:color w:val="auto"/>
                          <w:sz w:val="20"/>
                        </w:rPr>
                      </w:pPr>
                      <w:r>
                        <w:rPr>
                          <w:rFonts w:cs="Calibri" w:eastAsia="Calibri"/>
                          <w:b/>
                          <w:bCs/>
                          <w:color w:val="auto"/>
                          <w:sz w:val="20"/>
                        </w:rPr>
                        <w:t xml:space="preserve">Japell : </w:t>
                      </w:r>
                      <w:r>
                        <w:rPr>
                          <w:rFonts w:cs="Calibri" w:eastAsia="Calibri"/>
                          <w:b/>
                          <w:bCs/>
                          <w:color w:val="auto"/>
                          <w:sz w:val="20"/>
                        </w:rPr>
                        <w:t xml:space="preserve">Imprimerie spécialisée en sérigraphie. Subvention pour </w:t>
                      </w:r>
                      <w:r>
                        <w:rPr>
                          <w:rFonts w:cs="Calibri" w:eastAsia="Calibri"/>
                          <w:b/>
                          <w:bCs/>
                          <w:color w:val="auto"/>
                          <w:sz w:val="20"/>
                        </w:rPr>
                        <w:t xml:space="preserve">l’acquisition d’un équipement de production de nouvelle génération, une presse de </w:t>
                      </w:r>
                      <w:r>
                        <w:rPr>
                          <w:rFonts w:cs="Calibri" w:eastAsia="Calibri"/>
                          <w:b/>
                          <w:bCs/>
                          <w:color w:val="auto"/>
                          <w:sz w:val="20"/>
                        </w:rPr>
                        <w:t xml:space="preserve">«marquage à chaud».</w:t>
                      </w:r>
                      <w:r>
                        <w:rPr>
                          <w:rFonts w:cs="Calibri" w:eastAsia="Calibri"/>
                          <w:b/>
                          <w:bCs/>
                          <w:color w:val="auto"/>
                          <w:sz w:val="20"/>
                        </w:rPr>
                      </w:r>
                    </w:p>
                    <w:p>
                      <w:pPr>
                        <w:pStyle w:val="664"/>
                        <w:spacing w:lineRule="auto" w:line="240" w:after="0" w:before="0"/>
                        <w:rPr>
                          <w:rFonts w:ascii="Calibri" w:hAnsi="Calibri" w:cs="Calibri" w:eastAsia="Calibri"/>
                          <w:b/>
                          <w:bCs/>
                          <w:color w:val="auto"/>
                          <w:sz w:val="20"/>
                        </w:rPr>
                      </w:pPr>
                      <w:r>
                        <w:rPr>
                          <w:rFonts w:cs="Calibri" w:eastAsia="Calibri"/>
                          <w:b/>
                          <w:bCs/>
                          <w:color w:val="auto"/>
                          <w:sz w:val="20"/>
                        </w:rPr>
                      </w:r>
                      <w:r>
                        <w:rPr>
                          <w:sz w:val="20"/>
                        </w:rPr>
                      </w:r>
                    </w:p>
                    <w:p>
                      <w:pPr>
                        <w:pStyle w:val="664"/>
                        <w:spacing w:lineRule="auto" w:line="240" w:after="0" w:before="0"/>
                        <w:rPr>
                          <w:rFonts w:ascii="Calibri" w:hAnsi="Calibri" w:cs="Calibri" w:eastAsia="Calibri"/>
                          <w:b/>
                          <w:bCs/>
                          <w:color w:val="auto"/>
                          <w:sz w:val="20"/>
                        </w:rPr>
                      </w:pPr>
                      <w:r>
                        <w:rPr>
                          <w:rFonts w:cs="Calibri" w:eastAsia="Calibri"/>
                          <w:b/>
                          <w:bCs/>
                          <w:color w:val="auto"/>
                          <w:sz w:val="20"/>
                        </w:rPr>
                      </w:r>
                      <w:r>
                        <w:rPr>
                          <w:sz w:val="20"/>
                        </w:rPr>
                      </w:r>
                    </w:p>
                    <w:p>
                      <w:pPr>
                        <w:pStyle w:val="664"/>
                        <w:spacing w:lineRule="auto" w:line="240" w:after="0" w:before="0"/>
                        <w:rPr>
                          <w:sz w:val="20"/>
                        </w:rPr>
                      </w:pPr>
                      <w:r>
                        <w:rPr>
                          <w:sz w:val="20"/>
                        </w:rPr>
                      </w:r>
                      <w:r>
                        <w:rPr>
                          <w:sz w:val="20"/>
                        </w:rPr>
                      </w:r>
                    </w:p>
                    <w:p>
                      <w:pPr>
                        <w:pStyle w:val="664"/>
                        <w:spacing w:lineRule="auto" w:line="240" w:after="0" w:before="0"/>
                        <w:rPr>
                          <w:sz w:val="20"/>
                        </w:rPr>
                      </w:pPr>
                      <w:r>
                        <w:rPr>
                          <w:sz w:val="20"/>
                        </w:rPr>
                      </w:r>
                      <w:r>
                        <w:rPr>
                          <w:sz w:val="20"/>
                        </w:rPr>
                      </w:r>
                    </w:p>
                    <w:p>
                      <w:pPr>
                        <w:pStyle w:val="664"/>
                        <w:spacing w:lineRule="auto" w:line="240" w:after="0" w:before="0"/>
                        <w:rPr>
                          <w:sz w:val="20"/>
                        </w:rPr>
                      </w:pPr>
                      <w:r>
                        <w:rPr>
                          <w:sz w:val="20"/>
                        </w:rPr>
                      </w:r>
                      <w:r>
                        <w:rPr>
                          <w:sz w:val="20"/>
                        </w:rPr>
                      </w:r>
                    </w:p>
                    <w:p>
                      <w:pPr>
                        <w:pStyle w:val="664"/>
                        <w:spacing w:lineRule="auto" w:line="240" w:after="0" w:before="0"/>
                        <w:rPr>
                          <w:sz w:val="20"/>
                        </w:rPr>
                      </w:pPr>
                      <w:r>
                        <w:rPr>
                          <w:sz w:val="20"/>
                        </w:rPr>
                      </w:r>
                      <w:r>
                        <w:rPr>
                          <w:sz w:val="20"/>
                        </w:rPr>
                      </w:r>
                    </w:p>
                    <w:p>
                      <w:pPr>
                        <w:pStyle w:val="664"/>
                        <w:spacing w:lineRule="auto" w:line="240" w:after="0" w:before="0"/>
                        <w:rPr>
                          <w:sz w:val="20"/>
                        </w:rPr>
                      </w:pPr>
                      <w:r>
                        <w:rPr>
                          <w:sz w:val="20"/>
                        </w:rPr>
                      </w:r>
                      <w:r>
                        <w:rPr>
                          <w:sz w:val="20"/>
                        </w:rPr>
                      </w:r>
                    </w:p>
                    <w:p>
                      <w:pPr>
                        <w:pStyle w:val="664"/>
                        <w:spacing w:lineRule="auto" w:line="240" w:after="0" w:before="0"/>
                        <w:rPr>
                          <w:sz w:val="20"/>
                        </w:rPr>
                      </w:pPr>
                      <w:r>
                        <w:rPr>
                          <w:sz w:val="20"/>
                        </w:rPr>
                      </w:r>
                      <w:r>
                        <w:rPr>
                          <w:sz w:val="20"/>
                        </w:rPr>
                      </w:r>
                    </w:p>
                    <w:p>
                      <w:pPr>
                        <w:pStyle w:val="664"/>
                        <w:spacing w:lineRule="auto" w:line="240" w:after="0" w:before="0"/>
                        <w:rPr>
                          <w:sz w:val="20"/>
                        </w:rPr>
                      </w:pPr>
                      <w:r>
                        <w:rPr>
                          <w:sz w:val="20"/>
                        </w:rPr>
                      </w:r>
                      <w:r>
                        <w:rPr>
                          <w:sz w:val="20"/>
                        </w:rPr>
                      </w:r>
                    </w:p>
                  </w:txbxContent>
                </v:textbox>
              </v:shape>
            </w:pict>
          </mc:Fallback>
        </mc:AlternateContent>
      </w:r>
      <w:r/>
    </w:p>
    <w:p>
      <w:r>
        <w:br w:type="page"/>
      </w:r>
      <w:r/>
    </w:p>
    <w:p>
      <w:pPr>
        <w:pStyle w:val="640"/>
        <w:jc w:val="center"/>
      </w:pPr>
      <w:r>
        <w:rPr>
          <w:rFonts w:ascii="Arial" w:hAnsi="Arial" w:cs="Arial"/>
          <w:b/>
          <w:bCs/>
          <w:sz w:val="28"/>
          <w:szCs w:val="28"/>
        </w:rPr>
        <w:t xml:space="preserve">AAP Industrie : Sécurisation approvisionnements critiques</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 TPE,PME,ETI bénéficiaires : 7</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211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127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46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0" w:name="__DdeLink__225_3614400758"/>
            <w:r>
              <w:rPr>
                <w:b/>
                <w:bCs/>
                <w:sz w:val="20"/>
                <w:szCs w:val="20"/>
              </w:rPr>
              <w:t xml:space="preserve">: Île-de-France</w:t>
            </w:r>
            <w:bookmarkEnd w:id="10"/>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20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12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4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Essonne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TPE,PME,ETI bénéficiaires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7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37"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36" o:spid="_x0000_s36"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38"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14 </w:t>
                            </w:r>
                            <w:r/>
                          </w:p>
                        </w:txbxContent>
                      </wps:txbx>
                      <wps:bodyPr lIns="0" tIns="0" rIns="0" bIns="0">
                        <a:spAutoFit/>
                      </wps:bodyPr>
                    </wps:wsp>
                  </a:graphicData>
                </a:graphic>
              </wp:anchor>
            </w:drawing>
          </mc:Choice>
          <mc:Fallback>
            <w:pict>
              <v:shape id="shape 37" o:spid="_x0000_s37"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14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39"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sz w:val="20"/>
                              </w:rPr>
                            </w:pPr>
                            <w:r>
                              <w:rPr>
                                <w:rFonts w:cs="Calibri" w:eastAsia="Calibri"/>
                                <w:b/>
                                <w:bCs/>
                                <w:color w:val="auto"/>
                                <w:sz w:val="20"/>
                              </w:rPr>
                              <w:t xml:space="preserve">X-Fab : Fabricant de semi-conducteurs. Subvention pour la relocalisation de la </w:t>
                            </w:r>
                            <w:r>
                              <w:rPr>
                                <w:rFonts w:cs="Calibri" w:eastAsia="Calibri"/>
                                <w:b/>
                                <w:bCs/>
                                <w:color w:val="auto"/>
                                <w:sz w:val="20"/>
                              </w:rPr>
                              <w:t xml:space="preserve">production.</w:t>
                            </w:r>
                            <w:r>
                              <w:rPr>
                                <w:rFonts w:cs="Calibri" w:eastAsia="Calibri"/>
                                <w:b/>
                                <w:bCs/>
                                <w:color w:val="auto"/>
                                <w:sz w:val="20"/>
                              </w:rPr>
                            </w:r>
                          </w:p>
                          <w:p>
                            <w:pPr>
                              <w:pStyle w:val="664"/>
                              <w:spacing w:lineRule="auto" w:line="240" w:after="0" w:before="0"/>
                              <w:rPr>
                                <w:rFonts w:cs="Calibri" w:eastAsia="Calibri"/>
                                <w:b/>
                                <w:color w:val="auto"/>
                                <w:sz w:val="20"/>
                              </w:rPr>
                            </w:pPr>
                            <w:r>
                              <w:rPr>
                                <w:rFonts w:cs="Calibri" w:eastAsia="Calibri"/>
                                <w:b/>
                                <w:bCs/>
                                <w:color w:val="auto"/>
                                <w:sz w:val="20"/>
                              </w:rPr>
                            </w:r>
                            <w:r>
                              <w:rPr>
                                <w:sz w:val="20"/>
                              </w:rPr>
                            </w:r>
                          </w:p>
                          <w:p>
                            <w:pPr>
                              <w:pStyle w:val="664"/>
                              <w:spacing w:lineRule="auto" w:line="240" w:after="0" w:before="0"/>
                              <w:rPr>
                                <w:rFonts w:cs="Calibri" w:eastAsia="Calibri"/>
                                <w:b/>
                                <w:color w:val="auto"/>
                                <w:sz w:val="20"/>
                              </w:rPr>
                            </w:pPr>
                            <w:r>
                              <w:rPr>
                                <w:rFonts w:cs="Calibri" w:eastAsia="Calibri"/>
                                <w:b/>
                                <w:bCs/>
                                <w:color w:val="auto"/>
                                <w:sz w:val="20"/>
                              </w:rPr>
                              <w:t xml:space="preserve">Reflex-CES : Concpetion et fabrication de cartes haute vitesse et de processeurs embarqués.</w:t>
                            </w:r>
                            <w:r>
                              <w:rPr>
                                <w:rFonts w:cs="Calibri" w:eastAsia="Calibri"/>
                                <w:b/>
                                <w:bCs/>
                                <w:color w:val="auto"/>
                                <w:sz w:val="20"/>
                              </w:rPr>
                            </w:r>
                          </w:p>
                          <w:p>
                            <w:pPr>
                              <w:pStyle w:val="664"/>
                              <w:spacing w:lineRule="auto" w:line="240" w:after="0" w:before="0"/>
                              <w:rPr>
                                <w:rFonts w:cs="Calibri" w:eastAsia="Calibri"/>
                                <w:b/>
                                <w:color w:val="auto"/>
                                <w:sz w:val="20"/>
                                <w:highlight w:val="none"/>
                              </w:rPr>
                            </w:pPr>
                            <w:r>
                              <w:rPr>
                                <w:rFonts w:cs="Calibri" w:eastAsia="Calibri"/>
                                <w:b/>
                                <w:bCs/>
                                <w:color w:val="auto"/>
                                <w:sz w:val="20"/>
                              </w:rPr>
                              <w:t xml:space="preserve">Subvention pour le développement d’une nouvelle génération de modules électroniques </w:t>
                            </w:r>
                            <w:r>
                              <w:rPr>
                                <w:rFonts w:cs="Calibri" w:eastAsia="Calibri"/>
                                <w:b/>
                                <w:bCs/>
                                <w:color w:val="auto"/>
                                <w:sz w:val="20"/>
                              </w:rPr>
                              <w:t xml:space="preserve">embarqués.</w:t>
                            </w:r>
                            <w:r>
                              <w:rPr>
                                <w:rFonts w:cs="Calibri" w:eastAsia="Calibri"/>
                                <w:b/>
                                <w:bCs/>
                                <w:color w:val="auto"/>
                                <w:sz w:val="20"/>
                              </w:rPr>
                            </w:r>
                          </w:p>
                          <w:p>
                            <w:pPr>
                              <w:pStyle w:val="664"/>
                              <w:spacing w:lineRule="auto" w:line="240" w:after="0" w:before="0"/>
                              <w:rPr>
                                <w:rFonts w:cs="Calibri" w:eastAsia="Calibri"/>
                                <w:b/>
                                <w:color w:val="auto"/>
                                <w:sz w:val="20"/>
                              </w:rPr>
                            </w:pPr>
                            <w:r>
                              <w:rPr>
                                <w:rFonts w:cs="Calibri" w:eastAsia="Calibri"/>
                                <w:b/>
                                <w:bCs/>
                                <w:color w:val="auto"/>
                                <w:sz w:val="20"/>
                              </w:rPr>
                            </w:r>
                            <w:r>
                              <w:rPr>
                                <w:sz w:val="20"/>
                              </w:rPr>
                            </w:r>
                          </w:p>
                          <w:p>
                            <w:pPr>
                              <w:pStyle w:val="664"/>
                              <w:spacing w:lineRule="auto" w:line="240" w:after="0" w:before="0"/>
                              <w:rPr>
                                <w:rFonts w:cs="Calibri" w:eastAsia="Calibri"/>
                                <w:b/>
                                <w:color w:val="auto"/>
                                <w:sz w:val="20"/>
                              </w:rPr>
                            </w:pPr>
                            <w:r>
                              <w:rPr>
                                <w:rFonts w:cs="Calibri" w:eastAsia="Calibri"/>
                                <w:b/>
                                <w:bCs/>
                                <w:color w:val="auto"/>
                                <w:sz w:val="20"/>
                              </w:rPr>
                              <w:t xml:space="preserve">Quandela : Entreprise spécialisée dans les technologies quantiques. Subvention </w:t>
                            </w:r>
                            <w:r>
                              <w:rPr>
                                <w:rFonts w:cs="Calibri" w:eastAsia="Calibri"/>
                                <w:b/>
                                <w:bCs/>
                                <w:color w:val="auto"/>
                                <w:sz w:val="20"/>
                              </w:rPr>
                              <w:t xml:space="preserve">pour la relocalisation en France de son unité de production.</w:t>
                            </w:r>
                            <w:r>
                              <w:rPr>
                                <w:rFonts w:cs="Calibri" w:eastAsia="Calibri"/>
                                <w:b/>
                                <w:bCs/>
                                <w:color w:val="auto"/>
                                <w:sz w:val="20"/>
                              </w:rPr>
                            </w:r>
                            <w:r>
                              <w:rPr>
                                <w:sz w:val="20"/>
                              </w:rPr>
                            </w:r>
                          </w:p>
                          <w:p>
                            <w:pPr>
                              <w:pStyle w:val="664"/>
                              <w:spacing w:lineRule="auto" w:line="240" w:after="0" w:before="0"/>
                              <w:rPr>
                                <w:rFonts w:ascii="Calibri" w:hAnsi="Calibri" w:cs="Calibri" w:eastAsia="Calibri"/>
                                <w:b/>
                                <w:bCs/>
                                <w:color w:val="auto"/>
                                <w:sz w:val="20"/>
                              </w:rPr>
                            </w:pPr>
                            <w:r>
                              <w:rPr>
                                <w:rFonts w:cs="Calibri" w:eastAsia="Calibri"/>
                                <w:b/>
                                <w:bCs/>
                                <w:color w:val="auto"/>
                                <w:sz w:val="20"/>
                              </w:rPr>
                            </w:r>
                            <w:r>
                              <w:rPr>
                                <w:sz w:val="20"/>
                              </w:rPr>
                            </w:r>
                          </w:p>
                          <w:p>
                            <w:pPr>
                              <w:pStyle w:val="664"/>
                              <w:spacing w:lineRule="auto" w:line="240" w:after="0" w:before="0"/>
                              <w:rPr>
                                <w:sz w:val="20"/>
                              </w:rPr>
                            </w:pPr>
                            <w:r>
                              <w:rPr>
                                <w:rFonts w:cs="Calibri" w:eastAsia="Calibri"/>
                                <w:b/>
                                <w:bCs/>
                                <w:color w:val="auto"/>
                                <w:sz w:val="20"/>
                              </w:rPr>
                              <w:t xml:space="preserve">Nanoe : Entreprise spécialisée dans les matières premières avancées. Subvention </w:t>
                            </w:r>
                            <w:r>
                              <w:rPr>
                                <w:rFonts w:cs="Calibri" w:eastAsia="Calibri"/>
                                <w:b/>
                                <w:bCs/>
                                <w:color w:val="auto"/>
                                <w:sz w:val="20"/>
                              </w:rPr>
                              <w:t xml:space="preserve">pour le développement d’une gamme de produits pour la fabrication additive.</w:t>
                            </w:r>
                            <w:r>
                              <w:rPr>
                                <w:rFonts w:cs="Calibri" w:eastAsia="Calibri"/>
                                <w:b/>
                                <w:bCs/>
                                <w:color w:val="auto"/>
                                <w:sz w:val="20"/>
                              </w:rPr>
                            </w:r>
                            <w:r>
                              <w:rPr>
                                <w:sz w:val="20"/>
                              </w:rP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38" o:spid="_x0000_s38"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sz w:val="20"/>
                        </w:rPr>
                      </w:pPr>
                      <w:r>
                        <w:rPr>
                          <w:rFonts w:cs="Calibri" w:eastAsia="Calibri"/>
                          <w:b/>
                          <w:bCs/>
                          <w:color w:val="auto"/>
                          <w:sz w:val="20"/>
                        </w:rPr>
                        <w:t xml:space="preserve">X-Fab : Fabricant de semi-conducteurs. Subvention pour la relocalisation de la </w:t>
                      </w:r>
                      <w:r>
                        <w:rPr>
                          <w:rFonts w:cs="Calibri" w:eastAsia="Calibri"/>
                          <w:b/>
                          <w:bCs/>
                          <w:color w:val="auto"/>
                          <w:sz w:val="20"/>
                        </w:rPr>
                        <w:t xml:space="preserve">production.</w:t>
                      </w:r>
                      <w:r>
                        <w:rPr>
                          <w:rFonts w:cs="Calibri" w:eastAsia="Calibri"/>
                          <w:b/>
                          <w:bCs/>
                          <w:color w:val="auto"/>
                          <w:sz w:val="20"/>
                        </w:rPr>
                      </w:r>
                    </w:p>
                    <w:p>
                      <w:pPr>
                        <w:pStyle w:val="664"/>
                        <w:spacing w:lineRule="auto" w:line="240" w:after="0" w:before="0"/>
                        <w:rPr>
                          <w:rFonts w:cs="Calibri" w:eastAsia="Calibri"/>
                          <w:b/>
                          <w:color w:val="auto"/>
                          <w:sz w:val="20"/>
                        </w:rPr>
                      </w:pPr>
                      <w:r>
                        <w:rPr>
                          <w:rFonts w:cs="Calibri" w:eastAsia="Calibri"/>
                          <w:b/>
                          <w:bCs/>
                          <w:color w:val="auto"/>
                          <w:sz w:val="20"/>
                        </w:rPr>
                      </w:r>
                      <w:r>
                        <w:rPr>
                          <w:sz w:val="20"/>
                        </w:rPr>
                      </w:r>
                    </w:p>
                    <w:p>
                      <w:pPr>
                        <w:pStyle w:val="664"/>
                        <w:spacing w:lineRule="auto" w:line="240" w:after="0" w:before="0"/>
                        <w:rPr>
                          <w:rFonts w:cs="Calibri" w:eastAsia="Calibri"/>
                          <w:b/>
                          <w:color w:val="auto"/>
                          <w:sz w:val="20"/>
                        </w:rPr>
                      </w:pPr>
                      <w:r>
                        <w:rPr>
                          <w:rFonts w:cs="Calibri" w:eastAsia="Calibri"/>
                          <w:b/>
                          <w:bCs/>
                          <w:color w:val="auto"/>
                          <w:sz w:val="20"/>
                        </w:rPr>
                        <w:t xml:space="preserve">Reflex-CES : Concpetion et fabrication de cartes haute vitesse et de processeurs embarqués.</w:t>
                      </w:r>
                      <w:r>
                        <w:rPr>
                          <w:rFonts w:cs="Calibri" w:eastAsia="Calibri"/>
                          <w:b/>
                          <w:bCs/>
                          <w:color w:val="auto"/>
                          <w:sz w:val="20"/>
                        </w:rPr>
                      </w:r>
                    </w:p>
                    <w:p>
                      <w:pPr>
                        <w:pStyle w:val="664"/>
                        <w:spacing w:lineRule="auto" w:line="240" w:after="0" w:before="0"/>
                        <w:rPr>
                          <w:rFonts w:cs="Calibri" w:eastAsia="Calibri"/>
                          <w:b/>
                          <w:color w:val="auto"/>
                          <w:sz w:val="20"/>
                          <w:highlight w:val="none"/>
                        </w:rPr>
                      </w:pPr>
                      <w:r>
                        <w:rPr>
                          <w:rFonts w:cs="Calibri" w:eastAsia="Calibri"/>
                          <w:b/>
                          <w:bCs/>
                          <w:color w:val="auto"/>
                          <w:sz w:val="20"/>
                        </w:rPr>
                        <w:t xml:space="preserve">Subvention pour le développement d’une nouvelle génération de modules électroniques </w:t>
                      </w:r>
                      <w:r>
                        <w:rPr>
                          <w:rFonts w:cs="Calibri" w:eastAsia="Calibri"/>
                          <w:b/>
                          <w:bCs/>
                          <w:color w:val="auto"/>
                          <w:sz w:val="20"/>
                        </w:rPr>
                        <w:t xml:space="preserve">embarqués.</w:t>
                      </w:r>
                      <w:r>
                        <w:rPr>
                          <w:rFonts w:cs="Calibri" w:eastAsia="Calibri"/>
                          <w:b/>
                          <w:bCs/>
                          <w:color w:val="auto"/>
                          <w:sz w:val="20"/>
                        </w:rPr>
                      </w:r>
                    </w:p>
                    <w:p>
                      <w:pPr>
                        <w:pStyle w:val="664"/>
                        <w:spacing w:lineRule="auto" w:line="240" w:after="0" w:before="0"/>
                        <w:rPr>
                          <w:rFonts w:cs="Calibri" w:eastAsia="Calibri"/>
                          <w:b/>
                          <w:color w:val="auto"/>
                          <w:sz w:val="20"/>
                        </w:rPr>
                      </w:pPr>
                      <w:r>
                        <w:rPr>
                          <w:rFonts w:cs="Calibri" w:eastAsia="Calibri"/>
                          <w:b/>
                          <w:bCs/>
                          <w:color w:val="auto"/>
                          <w:sz w:val="20"/>
                        </w:rPr>
                      </w:r>
                      <w:r>
                        <w:rPr>
                          <w:sz w:val="20"/>
                        </w:rPr>
                      </w:r>
                    </w:p>
                    <w:p>
                      <w:pPr>
                        <w:pStyle w:val="664"/>
                        <w:spacing w:lineRule="auto" w:line="240" w:after="0" w:before="0"/>
                        <w:rPr>
                          <w:rFonts w:cs="Calibri" w:eastAsia="Calibri"/>
                          <w:b/>
                          <w:color w:val="auto"/>
                          <w:sz w:val="20"/>
                        </w:rPr>
                      </w:pPr>
                      <w:r>
                        <w:rPr>
                          <w:rFonts w:cs="Calibri" w:eastAsia="Calibri"/>
                          <w:b/>
                          <w:bCs/>
                          <w:color w:val="auto"/>
                          <w:sz w:val="20"/>
                        </w:rPr>
                        <w:t xml:space="preserve">Quandela : Entreprise spécialisée dans les technologies quantiques. Subvention </w:t>
                      </w:r>
                      <w:r>
                        <w:rPr>
                          <w:rFonts w:cs="Calibri" w:eastAsia="Calibri"/>
                          <w:b/>
                          <w:bCs/>
                          <w:color w:val="auto"/>
                          <w:sz w:val="20"/>
                        </w:rPr>
                        <w:t xml:space="preserve">pour la relocalisation en France de son unité de production.</w:t>
                      </w:r>
                      <w:r>
                        <w:rPr>
                          <w:rFonts w:cs="Calibri" w:eastAsia="Calibri"/>
                          <w:b/>
                          <w:bCs/>
                          <w:color w:val="auto"/>
                          <w:sz w:val="20"/>
                        </w:rPr>
                      </w:r>
                      <w:r>
                        <w:rPr>
                          <w:sz w:val="20"/>
                        </w:rPr>
                      </w:r>
                    </w:p>
                    <w:p>
                      <w:pPr>
                        <w:pStyle w:val="664"/>
                        <w:spacing w:lineRule="auto" w:line="240" w:after="0" w:before="0"/>
                        <w:rPr>
                          <w:rFonts w:ascii="Calibri" w:hAnsi="Calibri" w:cs="Calibri" w:eastAsia="Calibri"/>
                          <w:b/>
                          <w:bCs/>
                          <w:color w:val="auto"/>
                          <w:sz w:val="20"/>
                        </w:rPr>
                      </w:pPr>
                      <w:r>
                        <w:rPr>
                          <w:rFonts w:cs="Calibri" w:eastAsia="Calibri"/>
                          <w:b/>
                          <w:bCs/>
                          <w:color w:val="auto"/>
                          <w:sz w:val="20"/>
                        </w:rPr>
                      </w:r>
                      <w:r>
                        <w:rPr>
                          <w:sz w:val="20"/>
                        </w:rPr>
                      </w:r>
                    </w:p>
                    <w:p>
                      <w:pPr>
                        <w:pStyle w:val="664"/>
                        <w:spacing w:lineRule="auto" w:line="240" w:after="0" w:before="0"/>
                        <w:rPr>
                          <w:sz w:val="20"/>
                        </w:rPr>
                      </w:pPr>
                      <w:r>
                        <w:rPr>
                          <w:rFonts w:cs="Calibri" w:eastAsia="Calibri"/>
                          <w:b/>
                          <w:bCs/>
                          <w:color w:val="auto"/>
                          <w:sz w:val="20"/>
                        </w:rPr>
                        <w:t xml:space="preserve">Nanoe : Entreprise spécialisée dans les matières premières avancées. Subvention </w:t>
                      </w:r>
                      <w:r>
                        <w:rPr>
                          <w:rFonts w:cs="Calibri" w:eastAsia="Calibri"/>
                          <w:b/>
                          <w:bCs/>
                          <w:color w:val="auto"/>
                          <w:sz w:val="20"/>
                        </w:rPr>
                        <w:t xml:space="preserve">pour le développement d’une gamme de produits pour la fabrication additive.</w:t>
                      </w:r>
                      <w:r>
                        <w:rPr>
                          <w:rFonts w:cs="Calibri" w:eastAsia="Calibri"/>
                          <w:b/>
                          <w:bCs/>
                          <w:color w:val="auto"/>
                          <w:sz w:val="20"/>
                        </w:rPr>
                      </w:r>
                      <w:r>
                        <w:rPr>
                          <w:sz w:val="20"/>
                        </w:rP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Renforcement subventions Business France</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d'entreprises bénéficiaires : 23</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2600"/>
        <w:gridCol w:w="4432"/>
        <w:gridCol w:w="2385"/>
      </w:tblGrid>
      <w:tr>
        <w:trPr>
          <w:trHeight w:val="400"/>
        </w:trPr>
        <w:tc>
          <w:tcPr>
            <w:gridSpan w:val="3"/>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d'entreprises bénéficiaires</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2525  </w:t>
            </w:r>
            <w:r/>
          </w:p>
        </w:tc>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2518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2057  </w:t>
            </w:r>
            <w:r/>
          </w:p>
        </w:tc>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2054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1647  </w:t>
            </w:r>
            <w:r/>
          </w:p>
        </w:tc>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1645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2600"/>
        <w:gridCol w:w="4442"/>
        <w:gridCol w:w="2375"/>
      </w:tblGrid>
      <w:tr>
        <w:trPr>
          <w:trHeight w:val="400"/>
        </w:trPr>
        <w:tc>
          <w:tcPr>
            <w:gridSpan w:val="3"/>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1" w:name="__DdeLink__225_3614400758"/>
            <w:r>
              <w:rPr>
                <w:b/>
                <w:bCs/>
                <w:sz w:val="20"/>
                <w:szCs w:val="20"/>
              </w:rPr>
              <w:t xml:space="preserve">: Île-de-France</w:t>
            </w:r>
            <w:bookmarkEnd w:id="11"/>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d'entreprises bénéficiaires</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497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491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399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396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326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324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2600"/>
        <w:gridCol w:w="4442"/>
        <w:gridCol w:w="2375"/>
      </w:tblGrid>
      <w:tr>
        <w:trPr>
          <w:trHeight w:val="400"/>
        </w:trPr>
        <w:tc>
          <w:tcPr>
            <w:gridSpan w:val="3"/>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Essonne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d'entreprises bénéficiaires</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TPE,PME,ETI bénéficiaires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23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23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18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18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13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13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40"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39" o:spid="_x0000_s39"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41"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15 </w:t>
                            </w:r>
                            <w:r/>
                          </w:p>
                        </w:txbxContent>
                      </wps:txbx>
                      <wps:bodyPr lIns="0" tIns="0" rIns="0" bIns="0">
                        <a:spAutoFit/>
                      </wps:bodyPr>
                    </wps:wsp>
                  </a:graphicData>
                </a:graphic>
              </wp:anchor>
            </w:drawing>
          </mc:Choice>
          <mc:Fallback>
            <w:pict>
              <v:shape id="shape 40" o:spid="_x0000_s40"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15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42"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41" o:spid="_x0000_s41"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pPr>
      <w:r/>
      <w:r/>
    </w:p>
    <w:p>
      <w:pPr>
        <w:pStyle w:val="640"/>
        <w:rPr>
          <w:rFonts w:ascii="Arial" w:hAnsi="Arial" w:cs="Arial"/>
          <w:sz w:val="56"/>
          <w:szCs w:val="56"/>
        </w:rPr>
      </w:pPr>
      <w:r>
        <w:rPr>
          <w:rFonts w:ascii="Arial" w:hAnsi="Arial" w:cs="Arial"/>
          <w:sz w:val="56"/>
          <w:szCs w:val="56"/>
        </w:rPr>
      </w:r>
      <w:r/>
    </w:p>
    <w:p>
      <w:pPr>
        <w:pStyle w:val="640"/>
        <w:rPr>
          <w:rFonts w:ascii="Arial" w:hAnsi="Arial" w:cs="Arial"/>
          <w:sz w:val="56"/>
          <w:szCs w:val="56"/>
        </w:rPr>
      </w:pPr>
      <w:r>
        <w:rPr>
          <w:rFonts w:ascii="Arial" w:hAnsi="Arial" w:cs="Arial"/>
          <w:sz w:val="56"/>
          <w:szCs w:val="56"/>
        </w:rPr>
      </w:r>
      <w:r/>
    </w:p>
    <w:p>
      <w:pPr>
        <w:pStyle w:val="640"/>
        <w:rPr>
          <w:rFonts w:ascii="Arial" w:hAnsi="Arial" w:cs="Arial"/>
          <w:sz w:val="56"/>
          <w:szCs w:val="56"/>
        </w:rPr>
      </w:pPr>
      <w:r>
        <w:rPr>
          <w:rFonts w:ascii="Arial" w:hAnsi="Arial" w:cs="Arial"/>
          <w:sz w:val="56"/>
          <w:szCs w:val="56"/>
        </w:rPr>
      </w:r>
      <w:r/>
    </w:p>
    <w:p>
      <w:pPr>
        <w:pStyle w:val="640"/>
        <w:jc w:val="left"/>
        <w:spacing w:lineRule="auto" w:line="259" w:after="160" w:before="0"/>
        <w:widowControl/>
      </w:pP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-191770</wp:posOffset>
                </wp:positionH>
                <wp:positionV relativeFrom="paragraph">
                  <wp:posOffset>1367790</wp:posOffset>
                </wp:positionV>
                <wp:extent cx="6078220" cy="5038725"/>
                <wp:effectExtent l="0" t="0" r="0" b="0"/>
                <wp:wrapNone/>
                <wp:docPr id="43" name="Forme1" hidden="false"/>
                <wp:cNvGraphicFramePr/>
                <a:graphic xmlns:a="http://schemas.openxmlformats.org/drawingml/2006/main">
                  <a:graphicData uri="http://schemas.microsoft.com/office/word/2010/wordprocessingShape">
                    <wps:wsp>
                      <wps:cNvSpPr/>
                      <wps:spPr bwMode="auto">
                        <a:xfrm>
                          <a:off x="0" y="0"/>
                          <a:ext cx="6077520" cy="5038200"/>
                        </a:xfrm>
                        <a:prstGeom prst="rect">
                          <a:avLst/>
                        </a:prstGeom>
                        <a:noFill/>
                        <a:ln>
                          <a:solidFill>
                            <a:srgbClr val="000000"/>
                          </a:solidFill>
                        </a:ln>
                      </wps:spPr>
                      <wps:style>
                        <a:lnRef idx="0"/>
                        <a:fillRef idx="0"/>
                        <a:effectRef idx="0"/>
                        <a:fontRef idx="minor"/>
                      </wps:style>
                      <wps:txbx>
                        <w:txbxContent>
                          <w:p>
                            <w:pPr>
                              <w:pStyle w:val="664"/>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spAutoFit/>
                      </wps:bodyPr>
                    </wps:wsp>
                  </a:graphicData>
                </a:graphic>
              </wp:anchor>
            </w:drawing>
          </mc:Choice>
          <mc:Fallback>
            <w:pict>
              <v:shape id="shape 42" o:spid="_x0000_s42" o:spt="1" style="position:absolute;mso-wrap-distance-left:0.0pt;mso-wrap-distance-top:0.0pt;mso-wrap-distance-right:0.0pt;mso-wrap-distance-bottom:0.0pt;z-index:4;o:allowoverlap:true;o:allowincell:true;mso-position-horizontal-relative:text;margin-left:-15.1pt;mso-position-horizontal:absolute;mso-position-vertical-relative:text;margin-top:107.7pt;mso-position-vertical:absolute;width:478.6pt;height:396.8pt;" coordsize="100000,100000" path="" filled="f" strokecolor="#000000">
                <v:path textboxrect="0,0,0,0"/>
                <v:textbox>
                  <w:txbxContent>
                    <w:p>
                      <w:pPr>
                        <w:pStyle w:val="664"/>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mc:AlternateContent>
          <mc:Choice Requires="wpg">
            <w:drawing>
              <wp:anchor xmlns:wp="http://schemas.openxmlformats.org/drawingml/2006/wordprocessingDrawing" distT="0" distB="0" distL="0" distR="0" simplePos="0" relativeHeight="6" behindDoc="0" locked="0" layoutInCell="1" allowOverlap="1">
                <wp:simplePos x="0" y="0"/>
                <wp:positionH relativeFrom="column">
                  <wp:posOffset>-877570</wp:posOffset>
                </wp:positionH>
                <wp:positionV relativeFrom="paragraph">
                  <wp:posOffset>7219950</wp:posOffset>
                </wp:positionV>
                <wp:extent cx="7525385" cy="356870"/>
                <wp:effectExtent l="0" t="0" r="0" b="0"/>
                <wp:wrapNone/>
                <wp:docPr id="44" name="Forme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7524720" cy="356400"/>
                        </a:xfrm>
                        <a:prstGeom prst="rect">
                          <a:avLst/>
                        </a:prstGeom>
                        <a:noFill/>
                        <a:ln>
                          <a:noFill/>
                        </a:ln>
                      </wps:spPr>
                      <wps:txbx>
                        <w:txbxContent>
                          <w:p>
                            <w:pPr>
                              <w:jc w:val="center"/>
                              <w:spacing w:lineRule="auto" w:line="240" w:after="0" w:before="0"/>
                            </w:pPr>
                            <w:r>
                              <w:rPr>
                                <w:rFonts w:ascii="Calibri" w:hAnsi="Calibri" w:cs="Calibri" w:eastAsia="Calibri"/>
                                <w:color w:val="auto"/>
                                <w:sz w:val="18"/>
                                <w:szCs w:val="18"/>
                              </w:rPr>
                              <w:t xml:space="preserve">16</w:t>
                            </w:r>
                            <w:r/>
                          </w:p>
                        </w:txbxContent>
                      </wps:txbx>
                      <wps:bodyPr wrap="square" lIns="0" tIns="0" rIns="0" bIns="0">
                        <a:spAutoFit/>
                      </wps:bodyPr>
                    </wps:wsp>
                  </a:graphicData>
                </a:graphic>
              </wp:anchor>
            </w:drawing>
          </mc:Choice>
          <mc:Fallback>
            <w:pict>
              <v:shape id="shape 43" o:spid="_x0000_s43" o:spt="1" style="position:absolute;mso-wrap-distance-left:0.0pt;mso-wrap-distance-top:0.0pt;mso-wrap-distance-right:0.0pt;mso-wrap-distance-bottom:0.0pt;z-index:6;o:allowoverlap:true;o:allowincell:true;mso-position-horizontal-relative:text;margin-left:-69.1pt;mso-position-horizontal:absolute;mso-position-vertical-relative:text;margin-top:568.5pt;mso-position-vertical:absolute;width:592.5pt;height:28.1pt;" coordsize="100000,100000" path="" filled="f">
                <v:path textboxrect="0,0,0,0"/>
                <v:textbox>
                  <w:txbxContent>
                    <w:p>
                      <w:pPr>
                        <w:jc w:val="center"/>
                        <w:spacing w:lineRule="auto" w:line="240" w:after="0" w:before="0"/>
                      </w:pPr>
                      <w:r>
                        <w:rPr>
                          <w:rFonts w:ascii="Calibri" w:hAnsi="Calibri" w:cs="Calibri" w:eastAsia="Calibri"/>
                          <w:color w:val="auto"/>
                          <w:sz w:val="18"/>
                          <w:szCs w:val="18"/>
                        </w:rPr>
                        <w:t xml:space="preserve">16</w:t>
                      </w:r>
                      <w:r/>
                    </w:p>
                  </w:txbxContent>
                </v:textbox>
              </v:shape>
            </w:pict>
          </mc:Fallback>
        </mc:AlternateContent>
      </w:r>
      <w:r>
        <w:rPr>
          <w:rFonts w:ascii="Arial" w:hAnsi="Arial" w:cs="Arial"/>
          <w:b/>
          <w:bCs/>
          <w:sz w:val="56"/>
          <w:szCs w:val="56"/>
        </w:rPr>
        <w:t xml:space="preserve">Volet : Cohésion</w:t>
      </w:r>
      <w:r/>
    </w:p>
    <w:p>
      <w:r>
        <w:br w:type="page"/>
      </w:r>
      <w:r/>
    </w:p>
    <w:p>
      <w:pPr>
        <w:pStyle w:val="640"/>
        <w:jc w:val="center"/>
      </w:pPr>
      <w:r>
        <w:rPr>
          <w:rFonts w:ascii="Arial" w:hAnsi="Arial" w:cs="Arial"/>
          <w:b/>
          <w:bCs/>
          <w:sz w:val="28"/>
          <w:szCs w:val="28"/>
        </w:rPr>
        <w:t xml:space="preserve">Apprentissage</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 contrats d’apprentissage : 6161</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contrats d’apprentissage</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396156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345720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273520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2" w:name="__DdeLink__225_3614400758"/>
            <w:r>
              <w:rPr>
                <w:b/>
                <w:bCs/>
                <w:sz w:val="20"/>
                <w:szCs w:val="20"/>
              </w:rPr>
              <w:t xml:space="preserve">: Île-de-France</w:t>
            </w:r>
            <w:bookmarkEnd w:id="12"/>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contrats d’apprentissage</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84022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73669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54516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Essonne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contrats d’apprentissage</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6161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5412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3965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45"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44" o:spid="_x0000_s44"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46"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17 </w:t>
                            </w:r>
                            <w:r/>
                          </w:p>
                        </w:txbxContent>
                      </wps:txbx>
                      <wps:bodyPr lIns="0" tIns="0" rIns="0" bIns="0">
                        <a:spAutoFit/>
                      </wps:bodyPr>
                    </wps:wsp>
                  </a:graphicData>
                </a:graphic>
              </wp:anchor>
            </w:drawing>
          </mc:Choice>
          <mc:Fallback>
            <w:pict>
              <v:shape id="shape 45" o:spid="_x0000_s45"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17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47"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46" o:spid="_x0000_s46"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Prime à l'embauche des jeunes</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d'aides à l'embauche des jeunes : 4369</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d'aides à l'embauche des jeunes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275636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209998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98036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3" w:name="__DdeLink__225_3614400758"/>
            <w:r>
              <w:rPr>
                <w:b/>
                <w:bCs/>
                <w:sz w:val="20"/>
                <w:szCs w:val="20"/>
              </w:rPr>
              <w:t xml:space="preserve">: Île-de-France</w:t>
            </w:r>
            <w:bookmarkEnd w:id="13"/>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d'aides à l'embauche des jeunes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53428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38411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19761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Essonne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d'aides à l'embauche des jeunes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4369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3025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1435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48"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47" o:spid="_x0000_s47"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49"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18 </w:t>
                            </w:r>
                            <w:r/>
                          </w:p>
                        </w:txbxContent>
                      </wps:txbx>
                      <wps:bodyPr lIns="0" tIns="0" rIns="0" bIns="0">
                        <a:spAutoFit/>
                      </wps:bodyPr>
                    </wps:wsp>
                  </a:graphicData>
                </a:graphic>
              </wp:anchor>
            </w:drawing>
          </mc:Choice>
          <mc:Fallback>
            <w:pict>
              <v:shape id="shape 48" o:spid="_x0000_s48"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18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50"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49" o:spid="_x0000_s49"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Prime à l'embauche pour les travailleurs handicapés</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d'aides à l'embauche des travailleurs handicapés : 71</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d'aides à l'embauche des travailleurs handicapés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8498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5745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2624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4" w:name="__DdeLink__225_3614400758"/>
            <w:r>
              <w:rPr>
                <w:b/>
                <w:bCs/>
                <w:sz w:val="20"/>
                <w:szCs w:val="20"/>
              </w:rPr>
              <w:t xml:space="preserve">: Île-de-France</w:t>
            </w:r>
            <w:bookmarkEnd w:id="14"/>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d'aides à l'embauche des travailleurs handicapés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785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508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222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Essonne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d'aides à l'embauche des travailleurs handicapés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71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46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24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51"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50" o:spid="_x0000_s50"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52"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19 </w:t>
                            </w:r>
                            <w:r/>
                          </w:p>
                        </w:txbxContent>
                      </wps:txbx>
                      <wps:bodyPr lIns="0" tIns="0" rIns="0" bIns="0">
                        <a:spAutoFit/>
                      </wps:bodyPr>
                    </wps:wsp>
                  </a:graphicData>
                </a:graphic>
              </wp:anchor>
            </w:drawing>
          </mc:Choice>
          <mc:Fallback>
            <w:pict>
              <v:shape id="shape 51" o:spid="_x0000_s51"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19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53"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52" o:spid="_x0000_s52"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Contrats Initiatives Emploi (CIE) Jeunes</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Entrées de jeunes en CIE : 131</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Entrées de jeunes en CIE</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9805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5619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2955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5" w:name="__DdeLink__225_3614400758"/>
            <w:r>
              <w:rPr>
                <w:b/>
                <w:bCs/>
                <w:sz w:val="20"/>
                <w:szCs w:val="20"/>
              </w:rPr>
              <w:t xml:space="preserve">: Île-de-France</w:t>
            </w:r>
            <w:bookmarkEnd w:id="15"/>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Entrées de jeunes en CIE</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852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439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243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Essonne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Entrées de jeunes en CIE</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131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62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39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54"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53" o:spid="_x0000_s53"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55"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20 </w:t>
                            </w:r>
                            <w:r/>
                          </w:p>
                        </w:txbxContent>
                      </wps:txbx>
                      <wps:bodyPr lIns="0" tIns="0" rIns="0" bIns="0">
                        <a:spAutoFit/>
                      </wps:bodyPr>
                    </wps:wsp>
                  </a:graphicData>
                </a:graphic>
              </wp:anchor>
            </w:drawing>
          </mc:Choice>
          <mc:Fallback>
            <w:pict>
              <v:shape id="shape 54" o:spid="_x0000_s54"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20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56"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55" o:spid="_x0000_s55"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Contrats de professionnalisation</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 contrats de professionnalisation : 492</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contrats de professionnalisation</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38193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30459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23517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6" w:name="__DdeLink__225_3614400758"/>
            <w:r>
              <w:rPr>
                <w:b/>
                <w:bCs/>
                <w:sz w:val="20"/>
                <w:szCs w:val="20"/>
              </w:rPr>
              <w:t xml:space="preserve">: Île-de-France</w:t>
            </w:r>
            <w:bookmarkEnd w:id="16"/>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contrats de professionnalisation</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10797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9136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7224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Essonne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contrats de professionnalisation</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492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407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332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57"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56" o:spid="_x0000_s56"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58"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21 </w:t>
                            </w:r>
                            <w:r/>
                          </w:p>
                        </w:txbxContent>
                      </wps:txbx>
                      <wps:bodyPr lIns="0" tIns="0" rIns="0" bIns="0">
                        <a:spAutoFit/>
                      </wps:bodyPr>
                    </wps:wsp>
                  </a:graphicData>
                </a:graphic>
              </wp:anchor>
            </w:drawing>
          </mc:Choice>
          <mc:Fallback>
            <w:pict>
              <v:shape id="shape 57" o:spid="_x0000_s57"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21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59"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58" o:spid="_x0000_s58"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Garantie jeunes</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Entrées en garanties jeunes : 1837</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Entrées en garanties jeunes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127822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112356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100904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7" w:name="__DdeLink__225_3614400758"/>
            <w:r>
              <w:rPr>
                <w:b/>
                <w:bCs/>
                <w:sz w:val="20"/>
                <w:szCs w:val="20"/>
              </w:rPr>
              <w:t xml:space="preserve">: Île-de-France</w:t>
            </w:r>
            <w:bookmarkEnd w:id="17"/>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Entrées en garanties jeunes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13531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11727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10422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Essonne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Entrées en garanties jeunes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1837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1621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1439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60"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59" o:spid="_x0000_s59"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61"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22 </w:t>
                            </w:r>
                            <w:r/>
                          </w:p>
                        </w:txbxContent>
                      </wps:txbx>
                      <wps:bodyPr lIns="0" tIns="0" rIns="0" bIns="0">
                        <a:spAutoFit/>
                      </wps:bodyPr>
                    </wps:wsp>
                  </a:graphicData>
                </a:graphic>
              </wp:anchor>
            </w:drawing>
          </mc:Choice>
          <mc:Fallback>
            <w:pict>
              <v:shape id="shape 60" o:spid="_x0000_s60"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22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62"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61" o:spid="_x0000_s61"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Parcours emploi compétences (PEC) Jeunes</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Entrées de jeunes en PEC : 185</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Entrées de jeunes en PEC</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24788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21782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19248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8" w:name="__DdeLink__225_3614400758"/>
            <w:r>
              <w:rPr>
                <w:b/>
                <w:bCs/>
                <w:sz w:val="20"/>
                <w:szCs w:val="20"/>
              </w:rPr>
              <w:t xml:space="preserve">: Île-de-France</w:t>
            </w:r>
            <w:bookmarkEnd w:id="18"/>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Entrées de jeunes en PEC</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1564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1360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1191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Essonne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Entrées de jeunes en PEC</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185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154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135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63"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62" o:spid="_x0000_s62"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64"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23 </w:t>
                            </w:r>
                            <w:r/>
                          </w:p>
                        </w:txbxContent>
                      </wps:txbx>
                      <wps:bodyPr lIns="0" tIns="0" rIns="0" bIns="0">
                        <a:spAutoFit/>
                      </wps:bodyPr>
                    </wps:wsp>
                  </a:graphicData>
                </a:graphic>
              </wp:anchor>
            </w:drawing>
          </mc:Choice>
          <mc:Fallback>
            <w:pict>
              <v:shape id="shape 63" o:spid="_x0000_s63"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23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65"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64" o:spid="_x0000_s64"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Service civique</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d'entrées en service civique : 1056</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d'entrées en service civique</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71751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66881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63360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9" w:name="__DdeLink__225_3614400758"/>
            <w:r>
              <w:rPr>
                <w:b/>
                <w:bCs/>
                <w:sz w:val="20"/>
                <w:szCs w:val="20"/>
              </w:rPr>
              <w:t xml:space="preserve">: Île-de-France</w:t>
            </w:r>
            <w:bookmarkEnd w:id="19"/>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d'entrées en service civique</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10541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9572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8848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Essonne</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d'entrées en service civique</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1056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979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919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66"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65" o:spid="_x0000_s65"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67"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24 </w:t>
                            </w:r>
                            <w:r/>
                          </w:p>
                        </w:txbxContent>
                      </wps:txbx>
                      <wps:bodyPr lIns="0" tIns="0" rIns="0" bIns="0">
                        <a:spAutoFit/>
                      </wps:bodyPr>
                    </wps:wsp>
                  </a:graphicData>
                </a:graphic>
              </wp:anchor>
            </w:drawing>
          </mc:Choice>
          <mc:Fallback>
            <w:pict>
              <v:shape id="shape 66" o:spid="_x0000_s66"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24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68"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67" o:spid="_x0000_s67"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sectPr>
      <w:headerReference w:type="default" r:id="rId8"/>
      <w:footerReference w:type="default" r:id="rId9"/>
      <w:footnotePr/>
      <w:endnotePr/>
      <w:type w:val="nextPage"/>
      <w:pgSz w:w="11906" w:h="16838" w:orient="portrait"/>
      <w:pgMar w:top="1417" w:right="1417" w:bottom="1417" w:left="1417" w:header="708" w:footer="708"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Times New Roman">
    <w:panose1 w:val="02020603050405020304"/>
  </w:font>
  <w:font w:name="Lohit Devanagari">
    <w:panose1 w:val="020B0600000000000000"/>
  </w:font>
  <w:font w:name="Courier New">
    <w:panose1 w:val="02070309020205020404"/>
  </w:font>
  <w:font w:name="noto sans cjk sc regular">
    <w:panose1 w:val="020B0603030804020204"/>
  </w:font>
  <w:font w:name="Arial">
    <w:panose1 w:val="020B0604020202020204"/>
  </w:font>
  <w:font w:name="Liberation Mono">
    <w:panose1 w:val="02070409020205020404"/>
  </w:font>
  <w:font w:name="Calibri">
    <w:panose1 w:val="020F05020202040302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57"/>
    </w:pPr>
    <w:r>
      <w:tab/>
      <w:tab/>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56"/>
    </w:pPr>
    <w:r>
      <mc:AlternateContent>
        <mc:Choice Requires="wpg">
          <w:drawing>
            <wp:anchor xmlns:wp="http://schemas.openxmlformats.org/drawingml/2006/wordprocessingDrawing" distT="0" distB="9525" distL="114300" distR="114300" simplePos="0" relativeHeight="3" behindDoc="0" locked="0" layoutInCell="1" allowOverlap="1">
              <wp:simplePos x="0" y="0"/>
              <wp:positionH relativeFrom="column">
                <wp:posOffset>-385445</wp:posOffset>
              </wp:positionH>
              <wp:positionV relativeFrom="paragraph">
                <wp:posOffset>-211455</wp:posOffset>
              </wp:positionV>
              <wp:extent cx="1087120" cy="981075"/>
              <wp:effectExtent l="0" t="0" r="0" b="0"/>
              <wp:wrapTight wrapText="bothSides">
                <wp:wrapPolygon edited="1">
                  <wp:start x="-162" y="0"/>
                  <wp:lineTo x="-162" y="21203"/>
                  <wp:lineTo x="21041" y="21203"/>
                  <wp:lineTo x="21041" y="0"/>
                  <wp:lineTo x="-162" y="0"/>
                </wp:wrapPolygon>
              </wp:wrapTight>
              <wp:docPr id="1" name="Image 1"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 1" descr="" hidden="0"/>
                      <pic:cNvPicPr>
                        <a:picLocks noChangeAspect="1"/>
                      </pic:cNvPicPr>
                      <pic:nvPr isPhoto="0" userDrawn="0"/>
                    </pic:nvPicPr>
                    <pic:blipFill>
                      <a:blip r:embed="rId1"/>
                      <a:stretch/>
                    </pic:blipFill>
                    <pic:spPr bwMode="auto">
                      <a:xfrm>
                        <a:off x="0" y="0"/>
                        <a:ext cx="1087120" cy="9810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8pt;z-index:3;o:allowoverlap:true;o:allowincell:true;mso-position-horizontal-relative:text;margin-left:-30.3pt;mso-position-horizontal:absolute;mso-position-vertical-relative:text;margin-top:-16.6pt;mso-position-vertical:absolute;width:85.6pt;height:77.2pt;" wrapcoords="-749 0 -749 98162 97412 98162 97412 0 -749 0" stroked="false">
              <v:path textboxrect="0,0,0,0"/>
              <v:imagedata r:id="rId1" o:title=""/>
            </v:shape>
          </w:pict>
        </mc:Fallback>
      </mc:AlternateContent>
      <mc:AlternateContent>
        <mc:Choice Requires="wpg">
          <w:drawing>
            <wp:anchor xmlns:wp="http://schemas.openxmlformats.org/drawingml/2006/wordprocessingDrawing" distT="0" distB="0" distL="114300" distR="114300" simplePos="0" relativeHeight="5" behindDoc="0" locked="0" layoutInCell="1" allowOverlap="1">
              <wp:simplePos x="0" y="0"/>
              <wp:positionH relativeFrom="column">
                <wp:posOffset>4748530</wp:posOffset>
              </wp:positionH>
              <wp:positionV relativeFrom="paragraph">
                <wp:posOffset>-344805</wp:posOffset>
              </wp:positionV>
              <wp:extent cx="1600200" cy="1066800"/>
              <wp:effectExtent l="0" t="0" r="0" b="0"/>
              <wp:wrapTight wrapText="bothSides">
                <wp:wrapPolygon edited="1">
                  <wp:start x="-324" y="0"/>
                  <wp:lineTo x="-324" y="20701"/>
                  <wp:lineTo x="21023" y="20701"/>
                  <wp:lineTo x="21023" y="0"/>
                  <wp:lineTo x="-324" y="0"/>
                </wp:wrapPolygon>
              </wp:wrapTight>
              <wp:docPr id="2" name="Image 2"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 2" descr="" hidden="0"/>
                      <pic:cNvPicPr>
                        <a:picLocks noChangeAspect="1"/>
                      </pic:cNvPicPr>
                      <pic:nvPr isPhoto="0" userDrawn="0"/>
                    </pic:nvPicPr>
                    <pic:blipFill>
                      <a:blip r:embed="rId2"/>
                      <a:stretch/>
                    </pic:blipFill>
                    <pic:spPr bwMode="auto">
                      <a:xfrm>
                        <a:off x="0" y="0"/>
                        <a:ext cx="1600200" cy="10668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5;o:allowoverlap:true;o:allowincell:true;mso-position-horizontal-relative:text;margin-left:373.9pt;mso-position-horizontal:absolute;mso-position-vertical-relative:text;margin-top:-27.1pt;mso-position-vertical:absolute;width:126.0pt;height:84.0pt;" wrapcoords="-1499 0 -1499 95838 97329 95838 97329 0 -1499 0" stroked="false">
              <v:path textboxrect="0,0,0,0"/>
              <v:imagedata r:id="rId2" o:title=""/>
            </v:shape>
          </w:pict>
        </mc:Fallback>
      </mc:AlternateContent>
    </w:r>
    <w:r/>
  </w:p>
</w:hdr>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sz w:val="22"/>
        <w:szCs w:val="22"/>
        <w:lang w:val="fr-FR"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640"/>
    <w:next w:val="640"/>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641"/>
    <w:link w:val="11"/>
    <w:uiPriority w:val="9"/>
    <w:rPr>
      <w:rFonts w:ascii="Arial" w:hAnsi="Arial" w:cs="Arial" w:eastAsia="Arial"/>
      <w:sz w:val="40"/>
      <w:szCs w:val="40"/>
    </w:rPr>
  </w:style>
  <w:style w:type="paragraph" w:styleId="13">
    <w:name w:val="Heading 2"/>
    <w:basedOn w:val="640"/>
    <w:next w:val="640"/>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641"/>
    <w:link w:val="13"/>
    <w:uiPriority w:val="9"/>
    <w:rPr>
      <w:rFonts w:ascii="Arial" w:hAnsi="Arial" w:cs="Arial" w:eastAsia="Arial"/>
      <w:sz w:val="34"/>
    </w:rPr>
  </w:style>
  <w:style w:type="paragraph" w:styleId="15">
    <w:name w:val="Heading 3"/>
    <w:basedOn w:val="640"/>
    <w:next w:val="640"/>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641"/>
    <w:link w:val="15"/>
    <w:uiPriority w:val="9"/>
    <w:rPr>
      <w:rFonts w:ascii="Arial" w:hAnsi="Arial" w:cs="Arial" w:eastAsia="Arial"/>
      <w:sz w:val="30"/>
      <w:szCs w:val="30"/>
    </w:rPr>
  </w:style>
  <w:style w:type="paragraph" w:styleId="17">
    <w:name w:val="Heading 4"/>
    <w:basedOn w:val="640"/>
    <w:next w:val="640"/>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641"/>
    <w:link w:val="17"/>
    <w:uiPriority w:val="9"/>
    <w:rPr>
      <w:rFonts w:ascii="Arial" w:hAnsi="Arial" w:cs="Arial" w:eastAsia="Arial"/>
      <w:b/>
      <w:bCs/>
      <w:sz w:val="26"/>
      <w:szCs w:val="26"/>
    </w:rPr>
  </w:style>
  <w:style w:type="paragraph" w:styleId="19">
    <w:name w:val="Heading 5"/>
    <w:basedOn w:val="640"/>
    <w:next w:val="640"/>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641"/>
    <w:link w:val="19"/>
    <w:uiPriority w:val="9"/>
    <w:rPr>
      <w:rFonts w:ascii="Arial" w:hAnsi="Arial" w:cs="Arial" w:eastAsia="Arial"/>
      <w:b/>
      <w:bCs/>
      <w:sz w:val="24"/>
      <w:szCs w:val="24"/>
    </w:rPr>
  </w:style>
  <w:style w:type="paragraph" w:styleId="21">
    <w:name w:val="Heading 6"/>
    <w:basedOn w:val="640"/>
    <w:next w:val="640"/>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641"/>
    <w:link w:val="21"/>
    <w:uiPriority w:val="9"/>
    <w:rPr>
      <w:rFonts w:ascii="Arial" w:hAnsi="Arial" w:cs="Arial" w:eastAsia="Arial"/>
      <w:b/>
      <w:bCs/>
      <w:sz w:val="22"/>
      <w:szCs w:val="22"/>
    </w:rPr>
  </w:style>
  <w:style w:type="paragraph" w:styleId="23">
    <w:name w:val="Heading 7"/>
    <w:basedOn w:val="640"/>
    <w:next w:val="640"/>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641"/>
    <w:link w:val="23"/>
    <w:uiPriority w:val="9"/>
    <w:rPr>
      <w:rFonts w:ascii="Arial" w:hAnsi="Arial" w:cs="Arial" w:eastAsia="Arial"/>
      <w:b/>
      <w:bCs/>
      <w:i/>
      <w:iCs/>
      <w:sz w:val="22"/>
      <w:szCs w:val="22"/>
    </w:rPr>
  </w:style>
  <w:style w:type="paragraph" w:styleId="25">
    <w:name w:val="Heading 8"/>
    <w:basedOn w:val="640"/>
    <w:next w:val="640"/>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641"/>
    <w:link w:val="25"/>
    <w:uiPriority w:val="9"/>
    <w:rPr>
      <w:rFonts w:ascii="Arial" w:hAnsi="Arial" w:cs="Arial" w:eastAsia="Arial"/>
      <w:i/>
      <w:iCs/>
      <w:sz w:val="22"/>
      <w:szCs w:val="22"/>
    </w:rPr>
  </w:style>
  <w:style w:type="paragraph" w:styleId="27">
    <w:name w:val="Heading 9"/>
    <w:basedOn w:val="640"/>
    <w:next w:val="640"/>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641"/>
    <w:link w:val="27"/>
    <w:uiPriority w:val="9"/>
    <w:rPr>
      <w:rFonts w:ascii="Arial" w:hAnsi="Arial" w:cs="Arial" w:eastAsia="Arial"/>
      <w:i/>
      <w:iCs/>
      <w:sz w:val="21"/>
      <w:szCs w:val="21"/>
    </w:rPr>
  </w:style>
  <w:style w:type="paragraph" w:styleId="29">
    <w:name w:val="List Paragraph"/>
    <w:basedOn w:val="640"/>
    <w:qFormat/>
    <w:uiPriority w:val="34"/>
    <w:pPr>
      <w:contextualSpacing w:val="true"/>
      <w:ind w:left="720"/>
    </w:pPr>
  </w:style>
  <w:style w:type="paragraph" w:styleId="31">
    <w:name w:val="No Spacing"/>
    <w:qFormat/>
    <w:uiPriority w:val="1"/>
    <w:pPr>
      <w:spacing w:lineRule="auto" w:line="240" w:after="0" w:before="0"/>
    </w:pPr>
  </w:style>
  <w:style w:type="character" w:styleId="33">
    <w:name w:val="Title Char"/>
    <w:basedOn w:val="641"/>
    <w:link w:val="654"/>
    <w:uiPriority w:val="10"/>
    <w:rPr>
      <w:sz w:val="48"/>
      <w:szCs w:val="48"/>
    </w:rPr>
  </w:style>
  <w:style w:type="paragraph" w:styleId="34">
    <w:name w:val="Subtitle"/>
    <w:basedOn w:val="640"/>
    <w:next w:val="640"/>
    <w:link w:val="35"/>
    <w:qFormat/>
    <w:uiPriority w:val="11"/>
    <w:rPr>
      <w:sz w:val="24"/>
      <w:szCs w:val="24"/>
    </w:rPr>
    <w:pPr>
      <w:spacing w:after="200" w:before="200"/>
    </w:pPr>
  </w:style>
  <w:style w:type="character" w:styleId="35">
    <w:name w:val="Subtitle Char"/>
    <w:basedOn w:val="641"/>
    <w:link w:val="34"/>
    <w:uiPriority w:val="11"/>
    <w:rPr>
      <w:sz w:val="24"/>
      <w:szCs w:val="24"/>
    </w:rPr>
  </w:style>
  <w:style w:type="paragraph" w:styleId="36">
    <w:name w:val="Quote"/>
    <w:basedOn w:val="640"/>
    <w:next w:val="640"/>
    <w:link w:val="37"/>
    <w:qFormat/>
    <w:uiPriority w:val="29"/>
    <w:rPr>
      <w:i/>
    </w:rPr>
    <w:pPr>
      <w:ind w:left="720" w:right="720"/>
    </w:pPr>
  </w:style>
  <w:style w:type="character" w:styleId="37">
    <w:name w:val="Quote Char"/>
    <w:link w:val="36"/>
    <w:uiPriority w:val="29"/>
    <w:rPr>
      <w:i/>
    </w:rPr>
  </w:style>
  <w:style w:type="paragraph" w:styleId="38">
    <w:name w:val="Intense Quote"/>
    <w:basedOn w:val="640"/>
    <w:next w:val="640"/>
    <w:link w:val="39"/>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641"/>
    <w:link w:val="656"/>
    <w:uiPriority w:val="99"/>
  </w:style>
  <w:style w:type="character" w:styleId="43">
    <w:name w:val="Footer Char"/>
    <w:basedOn w:val="641"/>
    <w:link w:val="657"/>
    <w:uiPriority w:val="99"/>
  </w:style>
  <w:style w:type="character" w:styleId="45">
    <w:name w:val="Caption Char"/>
    <w:basedOn w:val="655"/>
    <w:link w:val="657"/>
    <w:uiPriority w:val="99"/>
  </w:style>
  <w:style w:type="table" w:styleId="47">
    <w:name w:val="Table Grid Light"/>
    <w:basedOn w:val="66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6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6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6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6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6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66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6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6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6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6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6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6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6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6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6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6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6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6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6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6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6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6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6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6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6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6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6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6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6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6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6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6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6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6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6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6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6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6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6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66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6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6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6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6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6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6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6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66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66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66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66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66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66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662"/>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62"/>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62"/>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62"/>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62"/>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62"/>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62"/>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6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6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6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6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6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6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6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6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66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66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66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66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66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66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66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66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66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66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66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66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66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66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6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6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6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6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6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6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6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6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66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6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6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6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66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6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6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66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6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6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6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6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6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6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6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6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6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6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66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66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66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66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66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66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66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66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6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6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6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6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6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6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640"/>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641"/>
    <w:uiPriority w:val="99"/>
    <w:unhideWhenUsed/>
    <w:rPr>
      <w:vertAlign w:val="superscript"/>
    </w:rPr>
  </w:style>
  <w:style w:type="paragraph" w:styleId="176">
    <w:name w:val="endnote text"/>
    <w:basedOn w:val="640"/>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641"/>
    <w:uiPriority w:val="99"/>
    <w:semiHidden/>
    <w:unhideWhenUsed/>
    <w:rPr>
      <w:vertAlign w:val="superscript"/>
    </w:rPr>
  </w:style>
  <w:style w:type="paragraph" w:styleId="179">
    <w:name w:val="toc 1"/>
    <w:basedOn w:val="640"/>
    <w:next w:val="640"/>
    <w:uiPriority w:val="39"/>
    <w:unhideWhenUsed/>
    <w:pPr>
      <w:ind w:left="0" w:right="0" w:firstLine="0"/>
      <w:spacing w:after="57"/>
    </w:pPr>
  </w:style>
  <w:style w:type="paragraph" w:styleId="180">
    <w:name w:val="toc 2"/>
    <w:basedOn w:val="640"/>
    <w:next w:val="640"/>
    <w:uiPriority w:val="39"/>
    <w:unhideWhenUsed/>
    <w:pPr>
      <w:ind w:left="283" w:right="0" w:firstLine="0"/>
      <w:spacing w:after="57"/>
    </w:pPr>
  </w:style>
  <w:style w:type="paragraph" w:styleId="181">
    <w:name w:val="toc 3"/>
    <w:basedOn w:val="640"/>
    <w:next w:val="640"/>
    <w:uiPriority w:val="39"/>
    <w:unhideWhenUsed/>
    <w:pPr>
      <w:ind w:left="567" w:right="0" w:firstLine="0"/>
      <w:spacing w:after="57"/>
    </w:pPr>
  </w:style>
  <w:style w:type="paragraph" w:styleId="182">
    <w:name w:val="toc 4"/>
    <w:basedOn w:val="640"/>
    <w:next w:val="640"/>
    <w:uiPriority w:val="39"/>
    <w:unhideWhenUsed/>
    <w:pPr>
      <w:ind w:left="850" w:right="0" w:firstLine="0"/>
      <w:spacing w:after="57"/>
    </w:pPr>
  </w:style>
  <w:style w:type="paragraph" w:styleId="183">
    <w:name w:val="toc 5"/>
    <w:basedOn w:val="640"/>
    <w:next w:val="640"/>
    <w:uiPriority w:val="39"/>
    <w:unhideWhenUsed/>
    <w:pPr>
      <w:ind w:left="1134" w:right="0" w:firstLine="0"/>
      <w:spacing w:after="57"/>
    </w:pPr>
  </w:style>
  <w:style w:type="paragraph" w:styleId="184">
    <w:name w:val="toc 6"/>
    <w:basedOn w:val="640"/>
    <w:next w:val="640"/>
    <w:uiPriority w:val="39"/>
    <w:unhideWhenUsed/>
    <w:pPr>
      <w:ind w:left="1417" w:right="0" w:firstLine="0"/>
      <w:spacing w:after="57"/>
    </w:pPr>
  </w:style>
  <w:style w:type="paragraph" w:styleId="185">
    <w:name w:val="toc 7"/>
    <w:basedOn w:val="640"/>
    <w:next w:val="640"/>
    <w:uiPriority w:val="39"/>
    <w:unhideWhenUsed/>
    <w:pPr>
      <w:ind w:left="1701" w:right="0" w:firstLine="0"/>
      <w:spacing w:after="57"/>
    </w:pPr>
  </w:style>
  <w:style w:type="paragraph" w:styleId="186">
    <w:name w:val="toc 8"/>
    <w:basedOn w:val="640"/>
    <w:next w:val="640"/>
    <w:uiPriority w:val="39"/>
    <w:unhideWhenUsed/>
    <w:pPr>
      <w:ind w:left="1984" w:right="0" w:firstLine="0"/>
      <w:spacing w:after="57"/>
    </w:pPr>
  </w:style>
  <w:style w:type="paragraph" w:styleId="187">
    <w:name w:val="toc 9"/>
    <w:basedOn w:val="640"/>
    <w:next w:val="640"/>
    <w:uiPriority w:val="39"/>
    <w:unhideWhenUsed/>
    <w:pPr>
      <w:ind w:left="2268" w:right="0" w:firstLine="0"/>
      <w:spacing w:after="57"/>
    </w:pPr>
  </w:style>
  <w:style w:type="paragraph" w:styleId="188">
    <w:name w:val="TOC Heading"/>
    <w:uiPriority w:val="39"/>
    <w:unhideWhenUsed/>
  </w:style>
  <w:style w:type="paragraph" w:styleId="189">
    <w:name w:val="table of figures"/>
    <w:basedOn w:val="640"/>
    <w:next w:val="640"/>
    <w:uiPriority w:val="99"/>
    <w:unhideWhenUsed/>
    <w:pPr>
      <w:spacing w:after="0" w:afterAutospacing="0"/>
    </w:pPr>
  </w:style>
  <w:style w:type="paragraph" w:styleId="640" w:default="1">
    <w:name w:val="Normal"/>
    <w:qFormat/>
    <w:rPr>
      <w:rFonts w:ascii="Calibri" w:hAnsi="Calibri" w:eastAsia="Calibri"/>
      <w:color w:val="00000A"/>
      <w:sz w:val="22"/>
      <w:szCs w:val="22"/>
      <w:lang w:val="fr-FR" w:bidi="ar-SA" w:eastAsia="en-US"/>
    </w:rPr>
    <w:pPr>
      <w:jc w:val="left"/>
      <w:spacing w:lineRule="auto" w:line="259" w:after="160" w:before="0"/>
      <w:widowControl/>
    </w:pPr>
  </w:style>
  <w:style w:type="character" w:styleId="641" w:default="1">
    <w:name w:val="Default Paragraph Font"/>
    <w:qFormat/>
    <w:uiPriority w:val="1"/>
    <w:semiHidden/>
    <w:unhideWhenUsed/>
  </w:style>
  <w:style w:type="character" w:styleId="642" w:customStyle="1">
    <w:name w:val="En-tête Car"/>
    <w:basedOn w:val="641"/>
    <w:qFormat/>
    <w:uiPriority w:val="99"/>
  </w:style>
  <w:style w:type="character" w:styleId="643" w:customStyle="1">
    <w:name w:val="Pied de page Car"/>
    <w:basedOn w:val="641"/>
    <w:link w:val="657"/>
    <w:qFormat/>
    <w:uiPriority w:val="99"/>
  </w:style>
  <w:style w:type="character" w:styleId="644" w:customStyle="1">
    <w:name w:val="Préformaté HTML Car"/>
    <w:basedOn w:val="641"/>
    <w:qFormat/>
    <w:uiPriority w:val="99"/>
    <w:semiHidden/>
    <w:rPr>
      <w:rFonts w:ascii="Courier New" w:hAnsi="Courier New" w:cs="Courier New" w:eastAsia="Times New Roman"/>
      <w:sz w:val="20"/>
      <w:szCs w:val="20"/>
      <w:lang w:eastAsia="fr-FR"/>
    </w:rPr>
  </w:style>
  <w:style w:type="character" w:styleId="645" w:customStyle="1">
    <w:name w:val="p"/>
    <w:basedOn w:val="641"/>
    <w:qFormat/>
  </w:style>
  <w:style w:type="character" w:styleId="646" w:customStyle="1">
    <w:name w:val="o"/>
    <w:basedOn w:val="641"/>
    <w:qFormat/>
  </w:style>
  <w:style w:type="character" w:styleId="647" w:customStyle="1">
    <w:name w:val="n"/>
    <w:basedOn w:val="641"/>
    <w:qFormat/>
  </w:style>
  <w:style w:type="character" w:styleId="648" w:customStyle="1">
    <w:name w:val="k"/>
    <w:basedOn w:val="641"/>
    <w:qFormat/>
  </w:style>
  <w:style w:type="paragraph" w:styleId="649">
    <w:name w:val="Titre"/>
    <w:basedOn w:val="640"/>
    <w:next w:val="650"/>
    <w:qFormat/>
    <w:rPr>
      <w:rFonts w:ascii="Liberation Sans" w:hAnsi="Liberation Sans" w:cs="Lohit Devanagari" w:eastAsia="Noto Sans CJK SC Regular"/>
      <w:sz w:val="28"/>
      <w:szCs w:val="28"/>
    </w:rPr>
    <w:pPr>
      <w:keepNext/>
      <w:spacing w:after="120" w:before="240"/>
    </w:pPr>
  </w:style>
  <w:style w:type="paragraph" w:styleId="650">
    <w:name w:val="Body Text"/>
    <w:basedOn w:val="640"/>
    <w:pPr>
      <w:spacing w:lineRule="auto" w:line="276" w:after="140" w:before="0"/>
    </w:pPr>
  </w:style>
  <w:style w:type="paragraph" w:styleId="651">
    <w:name w:val="List"/>
    <w:basedOn w:val="650"/>
    <w:rPr>
      <w:rFonts w:cs="Lohit Devanagari"/>
    </w:rPr>
  </w:style>
  <w:style w:type="paragraph" w:styleId="652">
    <w:name w:val="Caption"/>
    <w:basedOn w:val="640"/>
    <w:qFormat/>
    <w:rPr>
      <w:rFonts w:cs="Lohit Devanagari"/>
      <w:i/>
      <w:iCs/>
      <w:sz w:val="24"/>
      <w:szCs w:val="24"/>
    </w:rPr>
    <w:pPr>
      <w:spacing w:after="120" w:before="120"/>
      <w:suppressLineNumbers/>
    </w:pPr>
  </w:style>
  <w:style w:type="paragraph" w:styleId="653" w:customStyle="1">
    <w:name w:val="Index"/>
    <w:basedOn w:val="640"/>
    <w:qFormat/>
    <w:rPr>
      <w:rFonts w:cs="Lohit Devanagari"/>
    </w:rPr>
    <w:pPr>
      <w:suppressLineNumbers/>
    </w:pPr>
  </w:style>
  <w:style w:type="paragraph" w:styleId="654">
    <w:name w:val="Title"/>
    <w:basedOn w:val="640"/>
    <w:qFormat/>
    <w:rPr>
      <w:rFonts w:ascii="Liberation Sans" w:hAnsi="Liberation Sans" w:cs="Lohit Devanagari" w:eastAsia="Noto Sans CJK SC Regular"/>
      <w:sz w:val="28"/>
      <w:szCs w:val="28"/>
    </w:rPr>
    <w:pPr>
      <w:keepNext/>
      <w:spacing w:after="120" w:before="240"/>
    </w:pPr>
  </w:style>
  <w:style w:type="paragraph" w:styleId="655">
    <w:name w:val="Caption"/>
    <w:basedOn w:val="640"/>
    <w:qFormat/>
    <w:rPr>
      <w:rFonts w:cs="Lohit Devanagari"/>
      <w:i/>
      <w:iCs/>
      <w:sz w:val="24"/>
      <w:szCs w:val="24"/>
    </w:rPr>
    <w:pPr>
      <w:spacing w:after="120" w:before="120"/>
      <w:suppressLineNumbers/>
    </w:pPr>
  </w:style>
  <w:style w:type="paragraph" w:styleId="656">
    <w:name w:val="Header"/>
    <w:basedOn w:val="640"/>
    <w:uiPriority w:val="99"/>
    <w:unhideWhenUsed/>
    <w:pPr>
      <w:spacing w:lineRule="auto" w:line="240" w:after="0" w:before="0"/>
      <w:tabs>
        <w:tab w:val="center" w:pos="4536" w:leader="none"/>
        <w:tab w:val="right" w:pos="9072" w:leader="none"/>
      </w:tabs>
    </w:pPr>
  </w:style>
  <w:style w:type="paragraph" w:styleId="657">
    <w:name w:val="Footer"/>
    <w:basedOn w:val="640"/>
    <w:link w:val="643"/>
    <w:uiPriority w:val="99"/>
    <w:unhideWhenUsed/>
    <w:pPr>
      <w:spacing w:lineRule="auto" w:line="240" w:after="0" w:before="0"/>
      <w:tabs>
        <w:tab w:val="center" w:pos="4536" w:leader="none"/>
        <w:tab w:val="right" w:pos="9072" w:leader="none"/>
      </w:tabs>
    </w:pPr>
  </w:style>
  <w:style w:type="paragraph" w:styleId="658">
    <w:name w:val="HTML Preformatted"/>
    <w:basedOn w:val="640"/>
    <w:link w:val="644"/>
    <w:qFormat/>
    <w:uiPriority w:val="99"/>
    <w:semiHidden/>
    <w:unhideWhenUsed/>
    <w:rPr>
      <w:rFonts w:ascii="Courier New" w:hAnsi="Courier New" w:cs="Courier New" w:eastAsia="Times New Roman"/>
      <w:sz w:val="20"/>
      <w:szCs w:val="20"/>
      <w:lang w:eastAsia="fr-FR"/>
    </w:rPr>
    <w:pPr>
      <w:spacing w:lineRule="auto" w:line="240" w:after="0" w:befor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style>
  <w:style w:type="paragraph" w:styleId="659" w:customStyle="1">
    <w:name w:val="Obsah tabulky"/>
    <w:basedOn w:val="640"/>
    <w:qFormat/>
    <w:pPr>
      <w:suppressLineNumbers/>
    </w:pPr>
  </w:style>
  <w:style w:type="paragraph" w:styleId="660">
    <w:name w:val="Contenu de tableau"/>
    <w:basedOn w:val="640"/>
    <w:qFormat/>
    <w:pPr>
      <w:suppressLineNumbers/>
    </w:pPr>
  </w:style>
  <w:style w:type="numbering" w:styleId="661" w:default="1">
    <w:name w:val="No List"/>
    <w:qFormat/>
    <w:uiPriority w:val="99"/>
    <w:semiHidden/>
    <w:unhideWhenUsed/>
  </w:style>
  <w:style w:type="table" w:styleId="662" w:default="1">
    <w:name w:val="Normal Table"/>
    <w:uiPriority w:val="99"/>
    <w:semiHidden/>
    <w:unhideWhenUsed/>
    <w:tblPr>
      <w:tblInd w:w="0" w:type="dxa"/>
      <w:tblCellMar>
        <w:left w:w="108" w:type="dxa"/>
        <w:top w:w="0" w:type="dxa"/>
        <w:right w:w="108" w:type="dxa"/>
        <w:bottom w:w="0" w:type="dxa"/>
      </w:tblCellMar>
    </w:tblPr>
  </w:style>
  <w:style w:type="table" w:styleId="663">
    <w:name w:val="Table Grid"/>
    <w:basedOn w:val="662"/>
    <w:uiPriority w:val="39"/>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paragraph" w:styleId="664">
    <w:name w:val="Contenu de cadre"/>
    <w:basedOn w:val="640"/>
    <w:qFormat/>
  </w:style>
  <w:style w:type="character" w:styleId="665">
    <w:name w:val="Texte source"/>
    <w:qFormat/>
    <w:rPr>
      <w:rFonts w:ascii="Liberation Mono" w:hAnsi="Liberation Mono" w:cs="Liberation Mono" w:eastAsia="Liberation Mono"/>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ONLYOFFICE/6.2.0.123</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TRAN</dc:creator>
  <dc:description/>
  <dc:language>fr-FR</dc:language>
  <cp:lastModifiedBy>Nicolas LEFEVRE</cp:lastModifiedBy>
  <cp:revision>16</cp:revision>
  <dcterms:created xsi:type="dcterms:W3CDTF">2021-04-02T09:48:00Z</dcterms:created>
  <dcterms:modified xsi:type="dcterms:W3CDTF">2021-05-03T09:29:30Z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