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486" w:rsidRDefault="003C2486">
      <w:pPr>
        <w:rPr>
          <w:rFonts w:ascii="Marianne" w:hAnsi="Marianne" w:cs="Arial"/>
          <w:sz w:val="56"/>
          <w:szCs w:val="56"/>
        </w:rPr>
      </w:pPr>
    </w:p>
    <w:p w:rsidR="003C2486" w:rsidRDefault="003C2486">
      <w:pPr>
        <w:rPr>
          <w:rFonts w:ascii="Marianne" w:hAnsi="Marianne" w:cs="Arial"/>
          <w:sz w:val="56"/>
          <w:szCs w:val="56"/>
        </w:rPr>
      </w:pPr>
    </w:p>
    <w:p w:rsidR="003C2486" w:rsidRDefault="003C2486">
      <w:pPr>
        <w:rPr>
          <w:rFonts w:ascii="Marianne" w:hAnsi="Marianne" w:cs="Arial"/>
          <w:sz w:val="56"/>
          <w:szCs w:val="56"/>
        </w:rPr>
      </w:pPr>
    </w:p>
    <w:p w:rsidR="003C2486" w:rsidRDefault="003C2486">
      <w:pPr>
        <w:rPr>
          <w:rFonts w:ascii="Marianne" w:hAnsi="Marianne" w:cs="Arial"/>
          <w:sz w:val="56"/>
          <w:szCs w:val="56"/>
        </w:rPr>
      </w:pPr>
    </w:p>
    <w:p w:rsidR="003C2486" w:rsidRDefault="00CB1D2F">
      <w:r>
        <w:rPr>
          <w:rFonts w:ascii="Marianne" w:hAnsi="Marianne" w:cs="Arial"/>
          <w:b/>
          <w:bCs/>
          <w:sz w:val="56"/>
          <w:szCs w:val="56"/>
        </w:rPr>
        <w:t>SUIVI TERRITORIAL</w:t>
      </w:r>
    </w:p>
    <w:p w:rsidR="003C2486" w:rsidRDefault="00CB1D2F">
      <w:r>
        <w:rPr>
          <w:rFonts w:ascii="Marianne" w:hAnsi="Marianne" w:cs="Arial"/>
          <w:b/>
          <w:bCs/>
          <w:sz w:val="56"/>
          <w:szCs w:val="56"/>
        </w:rPr>
        <w:t>DU PLAN FRANCE RELANCE</w:t>
      </w:r>
    </w:p>
    <w:p w:rsidR="003C2486" w:rsidRDefault="003C2486">
      <w:pPr>
        <w:rPr>
          <w:rFonts w:ascii="Marianne" w:hAnsi="Marianne" w:cs="Arial"/>
          <w:sz w:val="56"/>
          <w:szCs w:val="56"/>
        </w:rPr>
      </w:pPr>
    </w:p>
    <w:p w:rsidR="003C2486" w:rsidRDefault="00CB1D2F">
      <w:pPr>
        <w:rPr>
          <w:rFonts w:ascii="Marianne" w:hAnsi="Marianne"/>
        </w:rPr>
      </w:pPr>
      <w:r>
        <w:rPr>
          <w:rFonts w:ascii="Marianne" w:hAnsi="Marianne" w:cs="Arial"/>
          <w:i/>
          <w:iCs/>
          <w:sz w:val="40"/>
          <w:szCs w:val="40"/>
        </w:rPr>
        <w:t>Données pour le département : Haute-Marne</w:t>
      </w:r>
    </w:p>
    <w:p w:rsidR="003C2486" w:rsidRDefault="00CB1D2F">
      <w:r>
        <w:rPr>
          <w:rFonts w:ascii="Marianne" w:hAnsi="Marianne" w:cs="Arial"/>
          <w:i/>
          <w:iCs/>
          <w:sz w:val="40"/>
          <w:szCs w:val="40"/>
        </w:rPr>
        <w:t>Date : Mai 2021</w:t>
      </w:r>
    </w:p>
    <w:p w:rsidR="003C2486" w:rsidRDefault="003C2486">
      <w:pPr>
        <w:rPr>
          <w:rFonts w:ascii="Marianne" w:hAnsi="Marianne" w:cs="Arial"/>
          <w:i/>
          <w:iCs/>
          <w:sz w:val="56"/>
          <w:szCs w:val="56"/>
        </w:rPr>
      </w:pPr>
    </w:p>
    <w:p w:rsidR="003C2486" w:rsidRDefault="00CB1D2F">
      <w:pPr>
        <w:pStyle w:val="03texte-courant"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ascii="Marianne" w:hAnsi="Marianne" w:cs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 w:rsidR="003C2486" w:rsidRDefault="00CB1D2F">
      <w:pPr>
        <w:pStyle w:val="Customstyle"/>
        <w:jc w:val="both"/>
        <w:rPr>
          <w:sz w:val="22"/>
        </w:rPr>
      </w:pPr>
      <w:r>
        <w:rPr>
          <w:rFonts w:ascii="Marianne" w:hAnsi="Marianne" w:cs="Arial"/>
          <w:sz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sz w:val="22"/>
        </w:rPr>
        <w:t xml:space="preserve"> </w:t>
      </w:r>
      <w:r>
        <w:rPr>
          <w:rFonts w:ascii="Marianne" w:hAnsi="Marianne" w:cs="Calibri"/>
          <w:sz w:val="22"/>
        </w:rPr>
        <w:t>les</w:t>
      </w:r>
      <w:r>
        <w:rPr>
          <w:rFonts w:cs="Calibri"/>
          <w:sz w:val="22"/>
        </w:rPr>
        <w:t xml:space="preserve"> </w:t>
      </w:r>
    </w:p>
    <w:p w:rsidR="003C2486" w:rsidRDefault="003C2486">
      <w:pPr>
        <w:pStyle w:val="Customstyle2"/>
        <w:jc w:val="both"/>
      </w:pPr>
      <w:hyperlink r:id="rId8">
        <w:r w:rsidR="00CB1D2F">
          <w:rPr>
            <w:rStyle w:val="LienInternetvisit"/>
            <w:rFonts w:ascii="Marianne" w:hAnsi="Marianne" w:cs="Arial"/>
            <w:i/>
            <w:iCs/>
            <w:color w:val="00A65D"/>
            <w:sz w:val="22"/>
          </w:rPr>
          <w:t>Portraits de la relance</w:t>
        </w:r>
      </w:hyperlink>
      <w:r w:rsidR="00CB1D2F">
        <w:br w:type="page"/>
      </w:r>
    </w:p>
    <w:p w:rsidR="003C2486" w:rsidRDefault="003C2486">
      <w:pPr>
        <w:rPr>
          <w:rFonts w:ascii="Marianne" w:hAnsi="Marianne"/>
          <w:b/>
          <w:bCs/>
          <w:sz w:val="50"/>
          <w:szCs w:val="50"/>
        </w:rPr>
      </w:pPr>
    </w:p>
    <w:sdt>
      <w:sdtPr>
        <w:rPr>
          <w:rFonts w:ascii="Calibri" w:eastAsia="Calibri" w:hAnsi="Calibri" w:cs="Lohit Devanagari"/>
          <w:color w:val="00000A"/>
          <w:sz w:val="22"/>
          <w:szCs w:val="22"/>
          <w:lang w:eastAsia="en-US"/>
        </w:rPr>
        <w:id w:val="1764830417"/>
        <w:docPartObj>
          <w:docPartGallery w:val="Table of Contents"/>
          <w:docPartUnique/>
        </w:docPartObj>
      </w:sdtPr>
      <w:sdtContent>
        <w:p w:rsidR="003C2486" w:rsidRDefault="00CB1D2F">
          <w:pPr>
            <w:pStyle w:val="En-ttedetabledesmatires"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 w:rsidR="003C2486" w:rsidRDefault="003C2486">
          <w:pPr>
            <w:pStyle w:val="TOC2"/>
            <w:tabs>
              <w:tab w:val="right" w:leader="dot" w:pos="9356"/>
            </w:tabs>
          </w:pPr>
          <w:r w:rsidRPr="003C2486">
            <w:fldChar w:fldCharType="begin"/>
          </w:r>
          <w:r w:rsidR="00CB1D2F">
            <w:instrText>TOC \z \o "1-3" \u \h</w:instrText>
          </w:r>
          <w:r w:rsidRPr="003C2486">
            <w:fldChar w:fldCharType="separate"/>
          </w:r>
          <w:hyperlink w:anchor="__RefHeading___Toc2080_770289619">
            <w:r w:rsidR="00CB1D2F">
              <w:rPr>
                <w:rStyle w:val="Sautdindex"/>
                <w:webHidden/>
              </w:rPr>
              <w:t>Volet 1 : Ecologie</w:t>
            </w:r>
            <w:r w:rsidR="00CB1D2F">
              <w:rPr>
                <w:rStyle w:val="Sautdindex"/>
                <w:webHidden/>
              </w:rPr>
              <w:tab/>
              <w:t>3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082_770289619">
            <w:r w:rsidR="00CB1D2F">
              <w:rPr>
                <w:rStyle w:val="Sautdindex"/>
                <w:webHidden/>
              </w:rPr>
              <w:t>1 - Bonus écologique</w:t>
            </w:r>
            <w:r w:rsidR="00CB1D2F">
              <w:rPr>
                <w:rStyle w:val="Sautdindex"/>
                <w:webHidden/>
              </w:rPr>
              <w:tab/>
              <w:t>4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084_770289619">
            <w:r w:rsidR="00CB1D2F">
              <w:rPr>
                <w:rStyle w:val="Sautdindex"/>
                <w:webHidden/>
              </w:rPr>
              <w:t>2 - MaPrimeRénov'</w:t>
            </w:r>
            <w:r w:rsidR="00CB1D2F">
              <w:rPr>
                <w:rStyle w:val="Sautdindex"/>
                <w:webHidden/>
              </w:rPr>
              <w:tab/>
              <w:t>5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086_770289619">
            <w:r w:rsidR="00CB1D2F">
              <w:rPr>
                <w:rStyle w:val="Sautdindex"/>
                <w:webHidden/>
              </w:rPr>
              <w:t>3 - Modernisation des filières automobiles et aéronautiques</w:t>
            </w:r>
            <w:r w:rsidR="00CB1D2F">
              <w:rPr>
                <w:rStyle w:val="Sautdindex"/>
                <w:webHidden/>
              </w:rPr>
              <w:tab/>
              <w:t>6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088_770289619">
            <w:r w:rsidR="00CB1D2F">
              <w:rPr>
                <w:rStyle w:val="Sautdindex"/>
                <w:webHidden/>
              </w:rPr>
              <w:t>4 - Prime à la conversion des agroéquipements</w:t>
            </w:r>
            <w:r w:rsidR="00CB1D2F">
              <w:rPr>
                <w:rStyle w:val="Sautdindex"/>
                <w:webHidden/>
              </w:rPr>
              <w:tab/>
              <w:t>7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090_770289619">
            <w:r w:rsidR="00CB1D2F">
              <w:rPr>
                <w:rStyle w:val="Sautdindex"/>
                <w:webHidden/>
              </w:rPr>
              <w:t>5 - Prime à la conversion des véhicules légers</w:t>
            </w:r>
            <w:r w:rsidR="00CB1D2F">
              <w:rPr>
                <w:rStyle w:val="Sautdindex"/>
                <w:webHidden/>
              </w:rPr>
              <w:tab/>
              <w:t>8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092_770289619">
            <w:r w:rsidR="00CB1D2F">
              <w:rPr>
                <w:rStyle w:val="Sautdindex"/>
                <w:webHidden/>
              </w:rPr>
              <w:t>6 - Réhabilitation Friches (urbaines et sites pollués)</w:t>
            </w:r>
            <w:r w:rsidR="00CB1D2F">
              <w:rPr>
                <w:rStyle w:val="Sautdindex"/>
                <w:webHidden/>
              </w:rPr>
              <w:tab/>
              <w:t>9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094_770289619">
            <w:r w:rsidR="00CB1D2F">
              <w:rPr>
                <w:rStyle w:val="Sautdindex"/>
                <w:webHidden/>
              </w:rPr>
              <w:t>7 - Rénovation bâtiments Etat</w:t>
            </w:r>
            <w:r w:rsidR="00CB1D2F">
              <w:rPr>
                <w:rStyle w:val="Sautdindex"/>
                <w:webHidden/>
              </w:rPr>
              <w:tab/>
              <w:t>10</w:t>
            </w:r>
          </w:hyperlink>
        </w:p>
        <w:p w:rsidR="003C2486" w:rsidRDefault="003C2486">
          <w:pPr>
            <w:pStyle w:val="TOC2"/>
            <w:tabs>
              <w:tab w:val="right" w:leader="dot" w:pos="9356"/>
            </w:tabs>
          </w:pPr>
          <w:hyperlink w:anchor="__RefHeading___Toc2096_770289619">
            <w:r w:rsidR="00CB1D2F">
              <w:rPr>
                <w:rStyle w:val="Sautdindex"/>
                <w:webHidden/>
              </w:rPr>
              <w:t>Volet 2 : Compétitivité</w:t>
            </w:r>
            <w:r w:rsidR="00CB1D2F">
              <w:rPr>
                <w:rStyle w:val="Sautdindex"/>
                <w:webHidden/>
              </w:rPr>
              <w:tab/>
              <w:t>11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098_770289619">
            <w:r w:rsidR="00CB1D2F">
              <w:rPr>
                <w:rStyle w:val="Sautdindex"/>
                <w:webHidden/>
              </w:rPr>
              <w:t>8 - AAP Industrie : Soutien aux projets industriels territoires</w:t>
            </w:r>
            <w:r w:rsidR="00CB1D2F">
              <w:rPr>
                <w:rStyle w:val="Sautdindex"/>
                <w:webHidden/>
              </w:rPr>
              <w:tab/>
              <w:t>12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100_770289619">
            <w:r w:rsidR="00CB1D2F">
              <w:rPr>
                <w:rStyle w:val="Sautdindex"/>
                <w:webHidden/>
              </w:rPr>
              <w:t>9 - AAP Industrie : Sécurisation approvisionnements critiques</w:t>
            </w:r>
            <w:r w:rsidR="00CB1D2F">
              <w:rPr>
                <w:rStyle w:val="Sautdindex"/>
                <w:webHidden/>
              </w:rPr>
              <w:tab/>
              <w:t>13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102_770289619">
            <w:r w:rsidR="00CB1D2F">
              <w:rPr>
                <w:rStyle w:val="Sautdindex"/>
                <w:webHidden/>
              </w:rPr>
              <w:t>10 - France Num : aide à la numérisation des TPE,PME,ETI</w:t>
            </w:r>
            <w:r w:rsidR="00CB1D2F">
              <w:rPr>
                <w:rStyle w:val="Sautdindex"/>
                <w:webHidden/>
              </w:rPr>
              <w:tab/>
              <w:t>14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104_770289619">
            <w:r w:rsidR="00CB1D2F">
              <w:rPr>
                <w:rStyle w:val="Sautdindex"/>
                <w:webHidden/>
              </w:rPr>
              <w:t>11 - Industrie du futur</w:t>
            </w:r>
            <w:r w:rsidR="00CB1D2F">
              <w:rPr>
                <w:rStyle w:val="Sautdindex"/>
                <w:webHidden/>
              </w:rPr>
              <w:tab/>
              <w:t>15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106_770289619">
            <w:r w:rsidR="00CB1D2F">
              <w:rPr>
                <w:rStyle w:val="Sautdindex"/>
                <w:webHidden/>
              </w:rPr>
              <w:t>12 - Renforcement subventions Business France</w:t>
            </w:r>
            <w:r w:rsidR="00CB1D2F">
              <w:rPr>
                <w:rStyle w:val="Sautdindex"/>
                <w:webHidden/>
              </w:rPr>
              <w:tab/>
              <w:t>16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108_770289619">
            <w:r w:rsidR="00CB1D2F">
              <w:rPr>
                <w:rStyle w:val="Sautdindex"/>
                <w:webHidden/>
              </w:rPr>
              <w:t>13 - Soutien aux filières culturelles (cinéma, audiovisuel, musique, numérique, livre)</w:t>
            </w:r>
            <w:r w:rsidR="00CB1D2F">
              <w:rPr>
                <w:rStyle w:val="Sautdindex"/>
                <w:webHidden/>
              </w:rPr>
              <w:tab/>
              <w:t>17</w:t>
            </w:r>
          </w:hyperlink>
        </w:p>
        <w:p w:rsidR="003C2486" w:rsidRDefault="003C2486">
          <w:pPr>
            <w:pStyle w:val="TOC2"/>
            <w:tabs>
              <w:tab w:val="right" w:leader="dot" w:pos="9356"/>
            </w:tabs>
          </w:pPr>
          <w:hyperlink w:anchor="__RefHeading___Toc2110_770289619">
            <w:r w:rsidR="00CB1D2F">
              <w:rPr>
                <w:rStyle w:val="Sautdindex"/>
                <w:webHidden/>
              </w:rPr>
              <w:t>Volet 3 : Cohésion</w:t>
            </w:r>
            <w:r w:rsidR="00CB1D2F">
              <w:rPr>
                <w:rStyle w:val="Sautdindex"/>
                <w:webHidden/>
              </w:rPr>
              <w:tab/>
              <w:t>18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112_770289619">
            <w:r w:rsidR="00CB1D2F">
              <w:rPr>
                <w:rStyle w:val="Sautdindex"/>
                <w:webHidden/>
              </w:rPr>
              <w:t>14 - Apprentissage</w:t>
            </w:r>
            <w:r w:rsidR="00CB1D2F">
              <w:rPr>
                <w:rStyle w:val="Sautdindex"/>
                <w:webHidden/>
              </w:rPr>
              <w:tab/>
              <w:t>19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114_770289619">
            <w:r w:rsidR="00CB1D2F">
              <w:rPr>
                <w:rStyle w:val="Sautdindex"/>
                <w:webHidden/>
              </w:rPr>
              <w:t>15 - Contrats Initiatives Emploi (CIE) Jeunes</w:t>
            </w:r>
            <w:r w:rsidR="00CB1D2F">
              <w:rPr>
                <w:rStyle w:val="Sautdindex"/>
                <w:webHidden/>
              </w:rPr>
              <w:tab/>
              <w:t>20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116_770289619">
            <w:r w:rsidR="00CB1D2F">
              <w:rPr>
                <w:rStyle w:val="Sautdindex"/>
                <w:webHidden/>
              </w:rPr>
              <w:t>16 - Contrats de professionnalisation</w:t>
            </w:r>
            <w:r w:rsidR="00CB1D2F">
              <w:rPr>
                <w:rStyle w:val="Sautdindex"/>
                <w:webHidden/>
              </w:rPr>
              <w:tab/>
              <w:t>21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118_770289619">
            <w:r w:rsidR="00CB1D2F">
              <w:rPr>
                <w:rStyle w:val="Sautdindex"/>
                <w:webHidden/>
              </w:rPr>
              <w:t>17 - Garantie jeunes</w:t>
            </w:r>
            <w:r w:rsidR="00CB1D2F">
              <w:rPr>
                <w:rStyle w:val="Sautdindex"/>
                <w:webHidden/>
              </w:rPr>
              <w:tab/>
              <w:t>22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120_770289619">
            <w:r w:rsidR="00CB1D2F">
              <w:rPr>
                <w:rStyle w:val="Sautdindex"/>
                <w:webHidden/>
              </w:rPr>
              <w:t>18 - Parcours emploi compétences (PEC) Jeunes</w:t>
            </w:r>
            <w:r w:rsidR="00CB1D2F">
              <w:rPr>
                <w:rStyle w:val="Sautdindex"/>
                <w:webHidden/>
              </w:rPr>
              <w:tab/>
              <w:t>23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122_770289619">
            <w:r w:rsidR="00CB1D2F">
              <w:rPr>
                <w:rStyle w:val="Sautdindex"/>
                <w:webHidden/>
              </w:rPr>
              <w:t>19 - Prime à l'embauche des jeunes</w:t>
            </w:r>
            <w:r w:rsidR="00CB1D2F">
              <w:rPr>
                <w:rStyle w:val="Sautdindex"/>
                <w:webHidden/>
              </w:rPr>
              <w:tab/>
              <w:t>24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124_770289619">
            <w:r w:rsidR="00CB1D2F">
              <w:rPr>
                <w:rStyle w:val="Sautdindex"/>
                <w:webHidden/>
              </w:rPr>
              <w:t>20 - Prime à l'embauche pour les travailleurs handicapés</w:t>
            </w:r>
            <w:r w:rsidR="00CB1D2F">
              <w:rPr>
                <w:rStyle w:val="Sautdindex"/>
                <w:webHidden/>
              </w:rPr>
              <w:tab/>
              <w:t>25</w:t>
            </w:r>
          </w:hyperlink>
        </w:p>
        <w:p w:rsidR="003C2486" w:rsidRDefault="003C2486">
          <w:pPr>
            <w:pStyle w:val="TOC3"/>
            <w:tabs>
              <w:tab w:val="right" w:leader="dot" w:pos="9356"/>
            </w:tabs>
          </w:pPr>
          <w:hyperlink w:anchor="__RefHeading___Toc2126_770289619">
            <w:r w:rsidR="00CB1D2F">
              <w:rPr>
                <w:rStyle w:val="Sautdindex"/>
                <w:webHidden/>
              </w:rPr>
              <w:t>21 - Service civique</w:t>
            </w:r>
            <w:r w:rsidR="00CB1D2F">
              <w:rPr>
                <w:rStyle w:val="Sautdindex"/>
                <w:webHidden/>
              </w:rPr>
              <w:tab/>
              <w:t>26</w:t>
            </w:r>
          </w:hyperlink>
        </w:p>
      </w:sdtContent>
    </w:sdt>
    <w:p w:rsidR="003C2486" w:rsidRDefault="003C2486">
      <w:pPr>
        <w:pStyle w:val="Customstyle2"/>
      </w:pPr>
      <w:r>
        <w:fldChar w:fldCharType="end"/>
      </w:r>
    </w:p>
    <w:p w:rsidR="003C2486" w:rsidRDefault="003C2486">
      <w:pPr>
        <w:rPr>
          <w:rFonts w:ascii="Marianne" w:hAnsi="Marianne" w:cs="Arial"/>
          <w:sz w:val="56"/>
          <w:szCs w:val="56"/>
        </w:rPr>
      </w:pPr>
    </w:p>
    <w:p w:rsidR="003C2486" w:rsidRDefault="00CB1D2F">
      <w:pPr>
        <w:pStyle w:val="Heading2"/>
        <w:numPr>
          <w:ilvl w:val="1"/>
          <w:numId w:val="2"/>
        </w:numPr>
        <w:rPr>
          <w:sz w:val="44"/>
          <w:szCs w:val="44"/>
        </w:rPr>
      </w:pPr>
      <w:bookmarkStart w:id="0" w:name="__RefHeading___Toc2080_770289619"/>
      <w:bookmarkEnd w:id="0"/>
      <w:r>
        <w:rPr>
          <w:rFonts w:ascii="Marianne" w:hAnsi="Marianne"/>
          <w:sz w:val="48"/>
          <w:szCs w:val="48"/>
        </w:rPr>
        <w:lastRenderedPageBreak/>
        <w:t>Volet 1 : Ecologie</w:t>
      </w:r>
    </w:p>
    <w:tbl>
      <w:tblPr>
        <w:tblW w:w="907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8" w:type="dxa"/>
          <w:bottom w:w="55" w:type="dxa"/>
          <w:right w:w="55" w:type="dxa"/>
        </w:tblCellMar>
        <w:tblLook w:val="04A0"/>
      </w:tblPr>
      <w:tblGrid>
        <w:gridCol w:w="9072"/>
      </w:tblGrid>
      <w:tr w:rsidR="003C2486">
        <w:trPr>
          <w:trHeight w:val="8055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8" w:type="dxa"/>
            </w:tcMar>
          </w:tcPr>
          <w:p w:rsidR="003C2486" w:rsidRDefault="00CB1D2F">
            <w:pPr>
              <w:pStyle w:val="Contenudecadre"/>
              <w:overflowPunct w:val="0"/>
              <w:spacing w:after="0" w:line="240" w:lineRule="auto"/>
              <w:jc w:val="both"/>
              <w:rPr>
                <w:rFonts w:ascii="Marianne" w:hAnsi="Marianne"/>
              </w:rPr>
            </w:pPr>
            <w:r>
              <w:rPr>
                <w:rFonts w:ascii="Marianne" w:eastAsiaTheme="minorHAnsi" w:hAnsi="Marianne"/>
                <w:b/>
                <w:bCs/>
                <w:sz w:val="20"/>
                <w:szCs w:val="20"/>
              </w:rPr>
              <w:t xml:space="preserve"> Commentaires généraux :</w:t>
            </w:r>
            <w:r>
              <w:rPr>
                <w:rFonts w:ascii="Marianne" w:eastAsiaTheme="minorHAnsi" w:hAnsi="Marianne"/>
                <w:sz w:val="20"/>
                <w:szCs w:val="20"/>
              </w:rPr>
              <w:t xml:space="preserve"> </w:t>
            </w:r>
          </w:p>
          <w:p w:rsidR="003C2486" w:rsidRDefault="00CB1D2F">
            <w:pPr>
              <w:pStyle w:val="Contenudecadre"/>
              <w:overflowPunct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Marianne" w:eastAsiaTheme="minorHAnsi" w:hAnsi="Marianne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Marianne" w:eastAsiaTheme="minorHAnsi" w:hAnsi="Marianne" w:cs="Arial"/>
                <w:b/>
                <w:bCs/>
                <w:color w:val="159A61"/>
                <w:sz w:val="20"/>
                <w:szCs w:val="20"/>
              </w:rPr>
              <w:t>La transition écologique est un des axes majeurs de France Relance. Pour assurer cet objectif, différentes mesures visant à réduire l’emprunte écologique de différents publics ont été mises en œuvre</w:t>
            </w:r>
          </w:p>
          <w:p w:rsidR="003C2486" w:rsidRPr="00CB1D2F" w:rsidRDefault="00CB1D2F">
            <w:pPr>
              <w:spacing w:before="269" w:after="0" w:line="240" w:lineRule="auto"/>
              <w:ind w:right="113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Arial"/>
                <w:b/>
                <w:bCs/>
                <w:color w:val="159A61"/>
                <w:sz w:val="20"/>
                <w:szCs w:val="20"/>
                <w:u w:val="single"/>
              </w:rPr>
              <w:t>Pour les particuliers</w:t>
            </w:r>
            <w:r>
              <w:rPr>
                <w:rFonts w:ascii="Marianne" w:hAnsi="Marianne" w:cs="Arial"/>
                <w:b/>
                <w:bCs/>
                <w:color w:val="159A61"/>
                <w:sz w:val="20"/>
                <w:szCs w:val="20"/>
              </w:rPr>
              <w:t> </w:t>
            </w:r>
            <w:r w:rsidRPr="00CB1D2F">
              <w:rPr>
                <w:rFonts w:ascii="Marianne" w:hAnsi="Marianne" w:cs="Arial"/>
                <w:bCs/>
                <w:color w:val="159A61"/>
                <w:sz w:val="20"/>
                <w:szCs w:val="20"/>
              </w:rPr>
              <w:t>: France Relance vise à soutenir les investissements des particuliers dans la transition écologique. En Haute-Marne c’est plus de 5,7 M € d’aides qui ont été accordées à des bénéficiaires particuliers avec comme objectif de réduire l’empreinte carbone des logements et le  verdissement du parc automobile haut-marnais</w:t>
            </w:r>
            <w:r>
              <w:rPr>
                <w:rFonts w:ascii="Marianne" w:hAnsi="Marianne" w:cs="Arial"/>
                <w:bCs/>
                <w:color w:val="159A61"/>
                <w:sz w:val="20"/>
                <w:szCs w:val="20"/>
              </w:rPr>
              <w:t xml:space="preserve"> </w:t>
            </w:r>
            <w:r w:rsidRPr="00CB1D2F">
              <w:rPr>
                <w:rFonts w:ascii="Marianne" w:hAnsi="Marianne" w:cs="Arial"/>
                <w:bCs/>
                <w:color w:val="159A61"/>
                <w:sz w:val="20"/>
                <w:szCs w:val="20"/>
              </w:rPr>
              <w:t>:</w:t>
            </w:r>
          </w:p>
          <w:p w:rsidR="003C2486" w:rsidRDefault="00CB1D2F">
            <w:pPr>
              <w:spacing w:before="57" w:after="0" w:line="240" w:lineRule="auto"/>
              <w:ind w:right="831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1"/>
                <w:sz w:val="20"/>
                <w:szCs w:val="20"/>
              </w:rPr>
              <w:t xml:space="preserve"> Ma prime rénov : 890 projets ont été soutenus  pour un total de 3,3 M </w:t>
            </w:r>
            <w:r>
              <w:rPr>
                <w:rFonts w:ascii="Marianne" w:hAnsi="Marianne" w:cs="Arial"/>
                <w:color w:val="000000"/>
                <w:w w:val="102"/>
                <w:sz w:val="20"/>
                <w:szCs w:val="20"/>
              </w:rPr>
              <w:t>€</w:t>
            </w:r>
            <w:r>
              <w:rPr>
                <w:rFonts w:ascii="Marianne" w:hAnsi="Marianne" w:cs="Arial"/>
                <w:color w:val="000000"/>
                <w:spacing w:val="1"/>
                <w:sz w:val="20"/>
                <w:szCs w:val="20"/>
              </w:rPr>
              <w:t xml:space="preserve"> d’aides</w:t>
            </w:r>
          </w:p>
          <w:p w:rsidR="003C2486" w:rsidRDefault="00CB1D2F">
            <w:pPr>
              <w:spacing w:before="23" w:after="0" w:line="240" w:lineRule="auto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pacing w:val="2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2"/>
                <w:sz w:val="20"/>
                <w:szCs w:val="20"/>
              </w:rPr>
              <w:t xml:space="preserve"> Bonus électrique : 243 dossiers soutenus pour un total de 400 K € d’aides</w:t>
            </w:r>
          </w:p>
          <w:p w:rsidR="003C2486" w:rsidRDefault="00CB1D2F">
            <w:pPr>
              <w:spacing w:before="27" w:after="0" w:line="240" w:lineRule="auto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pacing w:val="2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2"/>
                <w:sz w:val="20"/>
                <w:szCs w:val="20"/>
              </w:rPr>
              <w:t xml:space="preserve"> Prime à la conversion : 491 dossiers soutenus pour 2  M€ d’aides</w:t>
            </w:r>
          </w:p>
          <w:p w:rsidR="003C2486" w:rsidRDefault="003C2486">
            <w:pPr>
              <w:spacing w:before="37" w:after="0" w:line="240" w:lineRule="auto"/>
              <w:ind w:left="854" w:right="672"/>
              <w:jc w:val="both"/>
              <w:rPr>
                <w:rFonts w:ascii="Marianne" w:hAnsi="Marianne" w:cs="Arial"/>
                <w:color w:val="159A61"/>
                <w:spacing w:val="2"/>
                <w:sz w:val="20"/>
                <w:szCs w:val="20"/>
              </w:rPr>
            </w:pPr>
          </w:p>
          <w:p w:rsidR="003C2486" w:rsidRPr="00CB1D2F" w:rsidRDefault="00CB1D2F">
            <w:pPr>
              <w:spacing w:after="0" w:line="240" w:lineRule="auto"/>
              <w:ind w:right="170"/>
              <w:jc w:val="both"/>
              <w:rPr>
                <w:bCs/>
              </w:rPr>
            </w:pPr>
            <w:r>
              <w:rPr>
                <w:rFonts w:ascii="Marianne" w:hAnsi="Marianne" w:cs="Arial"/>
                <w:b/>
                <w:bCs/>
                <w:color w:val="00B173"/>
                <w:spacing w:val="3"/>
                <w:sz w:val="20"/>
                <w:szCs w:val="20"/>
                <w:u w:val="single"/>
              </w:rPr>
              <w:t>Pour les collectivités</w:t>
            </w:r>
            <w:r>
              <w:rPr>
                <w:rFonts w:ascii="Marianne" w:hAnsi="Marianne" w:cs="Arial"/>
                <w:b/>
                <w:bCs/>
                <w:color w:val="00B173"/>
                <w:spacing w:val="3"/>
                <w:sz w:val="20"/>
                <w:szCs w:val="20"/>
              </w:rPr>
              <w:t> </w:t>
            </w:r>
            <w:r w:rsidRPr="00CB1D2F">
              <w:rPr>
                <w:rFonts w:ascii="Marianne" w:hAnsi="Marianne" w:cs="Arial"/>
                <w:bCs/>
                <w:color w:val="00B173"/>
                <w:spacing w:val="3"/>
                <w:sz w:val="20"/>
                <w:szCs w:val="20"/>
              </w:rPr>
              <w:t>: France Relance mobilise près de 12 M € pour soutenir la transition</w:t>
            </w:r>
            <w:r w:rsidRPr="00CB1D2F">
              <w:rPr>
                <w:rFonts w:ascii="Marianne" w:hAnsi="Marianne" w:cs="Arial"/>
                <w:bCs/>
                <w:color w:val="00B173"/>
                <w:spacing w:val="3"/>
                <w:sz w:val="20"/>
                <w:szCs w:val="20"/>
              </w:rPr>
              <w:br/>
              <w:t>écologique des collectivités. Cette somme est répartie entre différentes mesures :</w:t>
            </w:r>
          </w:p>
          <w:p w:rsidR="003C2486" w:rsidRDefault="00CB1D2F">
            <w:pPr>
              <w:spacing w:before="57" w:after="0" w:line="240" w:lineRule="auto"/>
              <w:ind w:right="113"/>
              <w:jc w:val="both"/>
            </w:pPr>
            <w:r>
              <w:rPr>
                <w:rFonts w:ascii="Marianne" w:hAnsi="Marianne" w:cs="Arial"/>
                <w:color w:val="000000"/>
                <w:sz w:val="20"/>
                <w:szCs w:val="20"/>
              </w:rPr>
              <w:t>21 projets de rénovation énergétique des bâtiments publics, (5,2 M € ) comme, par exemple :</w:t>
            </w:r>
          </w:p>
          <w:p w:rsidR="003C2486" w:rsidRDefault="00CB1D2F">
            <w:pPr>
              <w:spacing w:before="57" w:after="0" w:line="240" w:lineRule="auto"/>
              <w:ind w:right="113"/>
            </w:pPr>
            <w:r>
              <w:rPr>
                <w:rFonts w:ascii="Marianne" w:hAnsi="Marianne" w:cs="Arial"/>
                <w:color w:val="000000"/>
                <w:sz w:val="20"/>
                <w:szCs w:val="20"/>
              </w:rPr>
              <w:t>- la rénovation du Lycée agricole Pisagni à Choignes (880 K€) ;</w:t>
            </w:r>
          </w:p>
          <w:p w:rsidR="003C2486" w:rsidRDefault="00CB1D2F">
            <w:pPr>
              <w:spacing w:before="23" w:after="0" w:line="240" w:lineRule="auto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pacing w:val="2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2"/>
                <w:sz w:val="20"/>
                <w:szCs w:val="20"/>
              </w:rPr>
              <w:t xml:space="preserve"> La réhabilitation d’une friche urbaine à Chaumont (1,3 M</w:t>
            </w:r>
            <w:bookmarkStart w:id="1" w:name="__DdeLink__12457_2896404196"/>
            <w:r>
              <w:rPr>
                <w:rFonts w:ascii="Marianne" w:hAnsi="Marianne" w:cs="Arial"/>
                <w:color w:val="000000"/>
                <w:spacing w:val="2"/>
                <w:sz w:val="20"/>
                <w:szCs w:val="20"/>
              </w:rPr>
              <w:t>€)</w:t>
            </w:r>
            <w:bookmarkEnd w:id="1"/>
            <w:r>
              <w:rPr>
                <w:rFonts w:ascii="Marianne" w:hAnsi="Marianne" w:cs="Arial"/>
                <w:color w:val="000000"/>
                <w:spacing w:val="2"/>
                <w:sz w:val="20"/>
                <w:szCs w:val="20"/>
              </w:rPr>
              <w:t> ;</w:t>
            </w:r>
          </w:p>
          <w:p w:rsidR="003C2486" w:rsidRDefault="00CB1D2F">
            <w:pPr>
              <w:spacing w:before="27" w:after="0" w:line="240" w:lineRule="auto"/>
              <w:jc w:val="both"/>
            </w:pPr>
            <w:r>
              <w:rPr>
                <w:rFonts w:ascii="Marianne" w:hAnsi="Marianne" w:cs="Calibri"/>
                <w:color w:val="000000"/>
                <w:spacing w:val="2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2"/>
                <w:sz w:val="20"/>
                <w:szCs w:val="20"/>
              </w:rPr>
              <w:t xml:space="preserve"> Le soutien au projet alimentaire territorial du Pays de Langres visant à développer une alimentation saine, durable et de qualité (727K€).</w:t>
            </w:r>
          </w:p>
          <w:p w:rsidR="003C2486" w:rsidRPr="00CB1D2F" w:rsidRDefault="003C2486">
            <w:pPr>
              <w:spacing w:before="27" w:after="0" w:line="240" w:lineRule="auto"/>
              <w:jc w:val="both"/>
              <w:rPr>
                <w:rFonts w:ascii="Marianne" w:hAnsi="Marianne" w:cs="Arial"/>
                <w:color w:val="000000"/>
                <w:spacing w:val="2"/>
                <w:sz w:val="20"/>
                <w:szCs w:val="20"/>
              </w:rPr>
            </w:pPr>
          </w:p>
          <w:p w:rsidR="003C2486" w:rsidRDefault="00CB1D2F">
            <w:pPr>
              <w:spacing w:before="5" w:after="0" w:line="240" w:lineRule="auto"/>
              <w:ind w:right="227"/>
              <w:jc w:val="both"/>
              <w:rPr>
                <w:rFonts w:ascii="Marianne" w:hAnsi="Marianne"/>
                <w:sz w:val="20"/>
                <w:szCs w:val="20"/>
              </w:rPr>
            </w:pPr>
            <w:r w:rsidRPr="00CB1D2F">
              <w:rPr>
                <w:rFonts w:ascii="Marianne" w:hAnsi="Marianne" w:cs="Arial"/>
                <w:bCs/>
                <w:color w:val="00B173"/>
                <w:spacing w:val="3"/>
                <w:sz w:val="20"/>
                <w:szCs w:val="20"/>
              </w:rPr>
              <w:t>France Relance s’est aussi un accompagnement du Parc National des Forêts</w:t>
            </w:r>
            <w:r>
              <w:rPr>
                <w:rFonts w:ascii="Marianne" w:hAnsi="Marianne" w:cs="Arial"/>
                <w:color w:val="000000"/>
                <w:spacing w:val="3"/>
                <w:sz w:val="20"/>
                <w:szCs w:val="20"/>
              </w:rPr>
              <w:t xml:space="preserve"> par une dotation </w:t>
            </w:r>
            <w:r>
              <w:rPr>
                <w:rFonts w:ascii="Marianne" w:hAnsi="Marianne" w:cs="Arial"/>
                <w:color w:val="000000"/>
                <w:sz w:val="20"/>
                <w:szCs w:val="20"/>
              </w:rPr>
              <w:t>de 1,7 M€ du Ministère de la transition écologique pour consolidation des équipements.</w:t>
            </w:r>
          </w:p>
          <w:p w:rsidR="003C2486" w:rsidRDefault="003C2486">
            <w:pPr>
              <w:spacing w:before="5" w:after="0" w:line="240" w:lineRule="auto"/>
              <w:ind w:right="658"/>
              <w:jc w:val="both"/>
              <w:rPr>
                <w:rFonts w:ascii="Marianne" w:hAnsi="Marianne" w:cs="Arial"/>
                <w:color w:val="000000"/>
                <w:sz w:val="20"/>
                <w:szCs w:val="20"/>
              </w:rPr>
            </w:pPr>
          </w:p>
          <w:p w:rsidR="003C2486" w:rsidRPr="00CB1D2F" w:rsidRDefault="00CB1D2F">
            <w:pPr>
              <w:spacing w:before="5" w:after="0" w:line="240" w:lineRule="auto"/>
              <w:ind w:right="340"/>
              <w:jc w:val="both"/>
              <w:rPr>
                <w:bCs/>
              </w:rPr>
            </w:pPr>
            <w:r>
              <w:rPr>
                <w:rFonts w:ascii="Marianne" w:hAnsi="Marianne" w:cs="Arial"/>
                <w:b/>
                <w:bCs/>
                <w:color w:val="00B173"/>
                <w:spacing w:val="3"/>
                <w:sz w:val="20"/>
                <w:szCs w:val="20"/>
                <w:u w:val="single"/>
              </w:rPr>
              <w:t>Pour les entreprises</w:t>
            </w:r>
            <w:r>
              <w:rPr>
                <w:rFonts w:ascii="Marianne" w:hAnsi="Marianne" w:cs="Arial"/>
                <w:b/>
                <w:bCs/>
                <w:color w:val="00B173"/>
                <w:spacing w:val="3"/>
                <w:sz w:val="20"/>
                <w:szCs w:val="20"/>
              </w:rPr>
              <w:t> </w:t>
            </w:r>
            <w:r w:rsidRPr="00CB1D2F">
              <w:rPr>
                <w:rFonts w:ascii="Marianne" w:hAnsi="Marianne" w:cs="Arial"/>
                <w:bCs/>
                <w:color w:val="00B173"/>
                <w:spacing w:val="3"/>
                <w:sz w:val="20"/>
                <w:szCs w:val="20"/>
              </w:rPr>
              <w:t>: France Relance consacre près de 7,9 M€ d’aides visant à faciliter la transition écologique des entreprises. Ces subventions sont réparties entre 17 entreprises :</w:t>
            </w:r>
          </w:p>
          <w:p w:rsidR="003C2486" w:rsidRDefault="00CB1D2F">
            <w:pPr>
              <w:tabs>
                <w:tab w:val="left" w:pos="1135"/>
              </w:tabs>
              <w:spacing w:before="77" w:after="0" w:line="240" w:lineRule="auto"/>
              <w:ind w:right="227"/>
              <w:jc w:val="both"/>
            </w:pPr>
            <w:r>
              <w:rPr>
                <w:rFonts w:ascii="Marianne" w:hAnsi="Marianne" w:cs="Calibri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Marianne" w:hAnsi="Marianne" w:cs="Arial"/>
                <w:color w:val="000000"/>
                <w:sz w:val="20"/>
                <w:szCs w:val="20"/>
              </w:rPr>
              <w:t xml:space="preserve">5 entreprises de Haute-Marne ont bénéficié du fonds de soutien pour la modernisation du secteur automobile comme Ets Freudenberg à Langres ou SOGEFI Suspension à Fronville ) (4 m </w:t>
            </w:r>
            <w:r>
              <w:rPr>
                <w:rFonts w:ascii="Marianne" w:hAnsi="Marianne" w:cs="Arial"/>
                <w:color w:val="000000"/>
                <w:spacing w:val="2"/>
                <w:sz w:val="20"/>
                <w:szCs w:val="20"/>
              </w:rPr>
              <w:t>€)</w:t>
            </w:r>
          </w:p>
          <w:p w:rsidR="003C2486" w:rsidRDefault="00CB1D2F">
            <w:pPr>
              <w:tabs>
                <w:tab w:val="left" w:pos="1135"/>
              </w:tabs>
              <w:spacing w:after="0" w:line="230" w:lineRule="exact"/>
              <w:jc w:val="both"/>
            </w:pPr>
            <w:r>
              <w:rPr>
                <w:rFonts w:ascii="Marianne" w:hAnsi="Marianne" w:cs="Arial"/>
                <w:color w:val="000000"/>
                <w:sz w:val="20"/>
                <w:szCs w:val="20"/>
              </w:rPr>
              <w:t>- 3 entreprises ont bénéficié du fonds pour la modernisation du secteur aéronautique (LISI Aérospace à Bologne, Ets Chesneau à Sarrey et Forgeavia SA à Biesles) ; (3 M</w:t>
            </w:r>
            <w:r>
              <w:rPr>
                <w:rFonts w:ascii="Marianne" w:hAnsi="Marianne" w:cs="Arial"/>
                <w:color w:val="000000"/>
                <w:spacing w:val="2"/>
                <w:sz w:val="20"/>
                <w:szCs w:val="20"/>
              </w:rPr>
              <w:t>€)</w:t>
            </w:r>
          </w:p>
          <w:p w:rsidR="003C2486" w:rsidRDefault="00CB1D2F">
            <w:pPr>
              <w:spacing w:before="57" w:after="0" w:line="240" w:lineRule="auto"/>
              <w:ind w:right="831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Marianne" w:hAnsi="Marianne" w:cs="Arial"/>
                <w:color w:val="000000"/>
                <w:sz w:val="20"/>
                <w:szCs w:val="20"/>
              </w:rPr>
              <w:t>1 projet de réhabilitation d’une friche industrielle pour les Forges de Courcelles à Nogent</w:t>
            </w:r>
          </w:p>
          <w:p w:rsidR="003C2486" w:rsidRDefault="00CB1D2F">
            <w:pPr>
              <w:spacing w:before="23" w:after="0" w:line="240" w:lineRule="auto"/>
              <w:jc w:val="both"/>
            </w:pPr>
            <w:r>
              <w:rPr>
                <w:rFonts w:ascii="Marianne" w:hAnsi="Marianne" w:cs="Calibri"/>
                <w:color w:val="000000"/>
                <w:spacing w:val="2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2"/>
                <w:sz w:val="20"/>
                <w:szCs w:val="20"/>
              </w:rPr>
              <w:t xml:space="preserve">  5 entreprises bénéficiant du fonds de soutien pour la transition écologique des TPE/PME </w:t>
            </w:r>
            <w:r>
              <w:rPr>
                <w:rFonts w:ascii="Marianne" w:hAnsi="Marianne" w:cs="Arial"/>
                <w:color w:val="000000"/>
                <w:sz w:val="20"/>
                <w:szCs w:val="20"/>
              </w:rPr>
              <w:t>(Bugnot 52 à Roches-Bettancourt, Démons et Merveilles à Joinville) (320 0000</w:t>
            </w:r>
            <w:r>
              <w:rPr>
                <w:rFonts w:ascii="Marianne" w:hAnsi="Marianne" w:cs="Arial"/>
                <w:color w:val="000000"/>
                <w:spacing w:val="2"/>
                <w:sz w:val="20"/>
                <w:szCs w:val="20"/>
              </w:rPr>
              <w:t>€)</w:t>
            </w:r>
          </w:p>
          <w:p w:rsidR="003C2486" w:rsidRDefault="00CB1D2F">
            <w:pPr>
              <w:pStyle w:val="Contenudecadre"/>
              <w:overflowPunct w:val="0"/>
              <w:spacing w:after="0" w:line="240" w:lineRule="auto"/>
              <w:jc w:val="both"/>
            </w:pPr>
            <w:r>
              <w:rPr>
                <w:rFonts w:ascii="Marianne" w:eastAsiaTheme="minorHAnsi" w:hAnsi="Marianne" w:cs="Calibri"/>
                <w:color w:val="000000"/>
                <w:spacing w:val="2"/>
                <w:sz w:val="20"/>
                <w:szCs w:val="20"/>
              </w:rPr>
              <w:t>-</w:t>
            </w:r>
            <w:r>
              <w:rPr>
                <w:rFonts w:ascii="Marianne" w:eastAsiaTheme="minorHAnsi" w:hAnsi="Marianne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Marianne" w:eastAsiaTheme="minorHAnsi" w:hAnsi="Marianne" w:cs="Arial"/>
                <w:color w:val="000000"/>
                <w:sz w:val="20"/>
                <w:szCs w:val="20"/>
              </w:rPr>
              <w:t xml:space="preserve">1 entreprise a bénéficié d’un soutien exceptionnel pour ses ventes de matières premières recyclées (Storopack France à Nully). (200 000 </w:t>
            </w:r>
            <w:r>
              <w:rPr>
                <w:rFonts w:ascii="Marianne" w:hAnsi="Marianne" w:cs="Arial"/>
                <w:color w:val="000000"/>
                <w:spacing w:val="2"/>
                <w:sz w:val="20"/>
                <w:szCs w:val="20"/>
              </w:rPr>
              <w:t>€)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3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" w:name="__RefHeading___Toc2082_770289619"/>
      <w:bookmarkEnd w:id="2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1 - </w:t>
      </w:r>
      <w:hyperlink r:id="rId9" w:tgtFrame="_blank">
        <w:r>
          <w:rPr>
            <w:rStyle w:val="ListLabel11"/>
          </w:rPr>
          <w:t>Bonus écologique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243 (2%)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221 (2%)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179 (2%)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" w:name="__DdeLink__225_3614400758"/>
            <w:bookmarkEnd w:id="3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13 913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12 428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10 704 (8%)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174 963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155 933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135 576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4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4" w:name="__RefHeading___Toc2084_770289619"/>
      <w:bookmarkEnd w:id="4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2 - </w:t>
      </w:r>
      <w:hyperlink r:id="rId10" w:tgtFrame="_blank">
        <w:r>
          <w:rPr>
            <w:rStyle w:val="ListLabel11"/>
          </w:rPr>
          <w:t>MaPrimeRénov'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2600"/>
        <w:gridCol w:w="4432"/>
        <w:gridCol w:w="2385"/>
      </w:tblGrid>
      <w:tr w:rsidR="003C2486">
        <w:trPr>
          <w:trHeight w:val="400"/>
          <w:jc w:val="center"/>
        </w:trPr>
        <w:tc>
          <w:tcPr>
            <w:tcW w:w="9417" w:type="dxa"/>
            <w:gridSpan w:val="3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2600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 w:rsidR="003C2486">
        <w:trPr>
          <w:trHeight w:val="545"/>
          <w:jc w:val="center"/>
        </w:trPr>
        <w:tc>
          <w:tcPr>
            <w:tcW w:w="2600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890 (4%)  </w:t>
            </w:r>
          </w:p>
        </w:tc>
        <w:tc>
          <w:tcPr>
            <w:tcW w:w="2385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32.2 M€ (7%)  </w:t>
            </w:r>
          </w:p>
        </w:tc>
      </w:tr>
      <w:tr w:rsidR="003C2486">
        <w:trPr>
          <w:trHeight w:val="545"/>
          <w:jc w:val="center"/>
        </w:trPr>
        <w:tc>
          <w:tcPr>
            <w:tcW w:w="2600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671 (4%)  </w:t>
            </w:r>
          </w:p>
        </w:tc>
        <w:tc>
          <w:tcPr>
            <w:tcW w:w="2385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29.4 M€ (8%)  </w:t>
            </w:r>
          </w:p>
        </w:tc>
      </w:tr>
      <w:tr w:rsidR="003C2486">
        <w:trPr>
          <w:trHeight w:val="545"/>
          <w:jc w:val="center"/>
        </w:trPr>
        <w:tc>
          <w:tcPr>
            <w:tcW w:w="2600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456 (5%)  </w:t>
            </w:r>
          </w:p>
        </w:tc>
        <w:tc>
          <w:tcPr>
            <w:tcW w:w="2385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11.2 M€ (4%)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2600"/>
        <w:gridCol w:w="4442"/>
        <w:gridCol w:w="2375"/>
      </w:tblGrid>
      <w:tr w:rsidR="003C2486">
        <w:trPr>
          <w:trHeight w:val="400"/>
          <w:jc w:val="center"/>
        </w:trPr>
        <w:tc>
          <w:tcPr>
            <w:tcW w:w="9417" w:type="dxa"/>
            <w:gridSpan w:val="3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5" w:name="__DdeLink__225_36144007581"/>
            <w:bookmarkEnd w:id="5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2600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 w:rsidR="003C2486">
        <w:trPr>
          <w:trHeight w:val="545"/>
          <w:jc w:val="center"/>
        </w:trPr>
        <w:tc>
          <w:tcPr>
            <w:tcW w:w="2600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20 443 (9%)  </w:t>
            </w:r>
          </w:p>
        </w:tc>
        <w:tc>
          <w:tcPr>
            <w:tcW w:w="2375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455.4 M€ (12%)  </w:t>
            </w:r>
          </w:p>
        </w:tc>
      </w:tr>
      <w:tr w:rsidR="003C2486">
        <w:trPr>
          <w:trHeight w:val="545"/>
          <w:jc w:val="center"/>
        </w:trPr>
        <w:tc>
          <w:tcPr>
            <w:tcW w:w="2600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15 203 (9%)  </w:t>
            </w:r>
          </w:p>
        </w:tc>
        <w:tc>
          <w:tcPr>
            <w:tcW w:w="2375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384.8 M€ (12%)  </w:t>
            </w:r>
          </w:p>
        </w:tc>
      </w:tr>
      <w:tr w:rsidR="003C2486">
        <w:trPr>
          <w:trHeight w:val="545"/>
          <w:jc w:val="center"/>
        </w:trPr>
        <w:tc>
          <w:tcPr>
            <w:tcW w:w="2600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10 046 (9%)  </w:t>
            </w:r>
          </w:p>
        </w:tc>
        <w:tc>
          <w:tcPr>
            <w:tcW w:w="2375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307.4 M€ (11%)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2595"/>
        <w:gridCol w:w="4446"/>
        <w:gridCol w:w="2375"/>
      </w:tblGrid>
      <w:tr w:rsidR="003C2486">
        <w:trPr>
          <w:trHeight w:val="400"/>
          <w:jc w:val="center"/>
        </w:trPr>
        <w:tc>
          <w:tcPr>
            <w:tcW w:w="9416" w:type="dxa"/>
            <w:gridSpan w:val="3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2595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 w:rsidR="003C2486">
        <w:trPr>
          <w:trHeight w:val="617"/>
          <w:jc w:val="center"/>
        </w:trPr>
        <w:tc>
          <w:tcPr>
            <w:tcW w:w="2595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3844.0 M€  </w:t>
            </w:r>
          </w:p>
        </w:tc>
      </w:tr>
      <w:tr w:rsidR="003C2486">
        <w:trPr>
          <w:trHeight w:val="617"/>
          <w:jc w:val="center"/>
        </w:trPr>
        <w:tc>
          <w:tcPr>
            <w:tcW w:w="2595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3254.2 M€  </w:t>
            </w:r>
          </w:p>
        </w:tc>
      </w:tr>
      <w:tr w:rsidR="003C2486">
        <w:trPr>
          <w:trHeight w:val="617"/>
          <w:jc w:val="center"/>
        </w:trPr>
        <w:tc>
          <w:tcPr>
            <w:tcW w:w="2595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2695.0 M€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5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6" w:name="__RefHeading___Toc2086_770289619"/>
      <w:bookmarkEnd w:id="6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3 - </w:t>
      </w:r>
      <w:hyperlink r:id="rId11" w:tgtFrame="_blank">
        <w:r>
          <w:rPr>
            <w:rStyle w:val="ListLabel11"/>
          </w:rPr>
          <w:t>Modernisation des filières automobiles et aéronautiques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(15%)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(15%)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(12%)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7" w:name="__DdeLink__225_36144007582"/>
            <w:bookmarkEnd w:id="7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54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54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42 (8%)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531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6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8" w:name="__RefHeading___Toc2088_770289619"/>
      <w:bookmarkEnd w:id="8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4 - </w:t>
      </w:r>
      <w:hyperlink r:id="rId12" w:tgtFrame="_blank">
        <w:r>
          <w:rPr>
            <w:rStyle w:val="ListLabel11"/>
          </w:rPr>
          <w:t>Prime à la conversion des agroéquipements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242 (15%)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242 (15%)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9" w:name="__DdeLink__225_36144007583"/>
            <w:bookmarkEnd w:id="9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1 597 (19%)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1 597 (19%)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7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0" w:name="__RefHeading___Toc2090_770289619"/>
      <w:bookmarkEnd w:id="10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5 - </w:t>
      </w:r>
      <w:hyperlink r:id="rId13" w:tgtFrame="_blank">
        <w:r>
          <w:rPr>
            <w:rStyle w:val="ListLabel11"/>
          </w:rPr>
          <w:t>Prime à la conversion des véhicules légers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499 (3%)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472 (3%)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454 (3%)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1" w:name="__DdeLink__225_36144007584"/>
            <w:bookmarkEnd w:id="11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15 799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15 116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14 324 (8%)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188 317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179 763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170 873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8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2" w:name="__RefHeading___Toc2092_770289619"/>
      <w:bookmarkEnd w:id="12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6 - </w:t>
      </w:r>
      <w:hyperlink r:id="rId14" w:tgtFrame="_blank">
        <w:r>
          <w:rPr>
            <w:rStyle w:val="ListLabel11"/>
          </w:rPr>
          <w:t>Réhabilitation Friches (urbaines et sites pollués)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>2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3" w:name="__DdeLink__225_36144007585"/>
            <w:bookmarkEnd w:id="13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9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4" w:name="__RefHeading___Toc2094_770289619"/>
      <w:bookmarkEnd w:id="14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7 - </w:t>
      </w:r>
      <w:hyperlink r:id="rId15" w:tgtFrame="_blank">
        <w:r>
          <w:rPr>
            <w:rStyle w:val="ListLabel11"/>
          </w:rPr>
          <w:t>Rénovation bâtiments Etat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(6%)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 (9%)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(10%)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5" w:name="__DdeLink__225_36144007586"/>
            <w:bookmarkEnd w:id="15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127 (9%)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82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50 (9%)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1 420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995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587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8" w:type="dxa"/>
          <w:bottom w:w="55" w:type="dxa"/>
          <w:right w:w="55" w:type="dxa"/>
        </w:tblCellMar>
        <w:tblLook w:val="04A0"/>
      </w:tblPr>
      <w:tblGrid>
        <w:gridCol w:w="9417"/>
      </w:tblGrid>
      <w:tr w:rsidR="003C2486">
        <w:trPr>
          <w:trHeight w:val="2433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8" w:type="dxa"/>
            </w:tcMar>
          </w:tcPr>
          <w:p w:rsidR="003C2486" w:rsidRPr="00CB1D2F" w:rsidRDefault="00CB1D2F">
            <w:pPr>
              <w:pStyle w:val="Contenudetableau"/>
              <w:spacing w:line="240" w:lineRule="auto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 w:rsidR="003C2486" w:rsidRPr="00CB1D2F" w:rsidRDefault="00CB1D2F" w:rsidP="00CB1D2F">
            <w:pPr>
              <w:pStyle w:val="Contenudecadre"/>
              <w:spacing w:after="0" w:line="240" w:lineRule="auto"/>
              <w:jc w:val="both"/>
              <w:rPr>
                <w:rFonts w:ascii="Marianne" w:hAnsi="Marianne"/>
                <w:sz w:val="20"/>
                <w:szCs w:val="20"/>
              </w:rPr>
            </w:pP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Rénovation de l’école de Gendarmerie</w:t>
            </w:r>
            <w:r w:rsidRPr="00CB1D2F">
              <w:rPr>
                <w:rFonts w:ascii="Marianne" w:hAnsi="Marianne"/>
                <w:sz w:val="20"/>
                <w:szCs w:val="20"/>
              </w:rPr>
              <w:t xml:space="preserve"> de Chaumont avec une aide de 160 000 euros. Le projet consiste à affermir la 3ème et dernière tranche du remplacement de la robinetterie afin d’optimiser la consommation thermique et énergétique de l’installation</w:t>
            </w:r>
          </w:p>
          <w:p w:rsidR="003C2486" w:rsidRDefault="00CB1D2F" w:rsidP="00CB1D2F">
            <w:pPr>
              <w:pStyle w:val="Contenudecadre"/>
              <w:spacing w:after="0" w:line="240" w:lineRule="auto"/>
              <w:jc w:val="both"/>
            </w:pP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Rénovation des bâtiments de la DDT</w:t>
            </w:r>
            <w:r w:rsidRPr="00CB1D2F">
              <w:rPr>
                <w:rFonts w:ascii="Marianne" w:hAnsi="Marianne"/>
                <w:sz w:val="20"/>
                <w:szCs w:val="20"/>
              </w:rPr>
              <w:t xml:space="preserve"> à Chaumont avec une aide de 2 millions d’euros. L’opération a pour objectif d’intervenir sur plusieurs parties du bâtiment comme  la mise en place d’une isolation thermique  ou la réfection des toitures terrasses dont une réalisée en toiture végétalisée</w:t>
            </w:r>
            <w:r w:rsidRPr="00CB1D2F">
              <w:rPr>
                <w:sz w:val="20"/>
                <w:szCs w:val="20"/>
              </w:rPr>
              <w:t> </w:t>
            </w:r>
            <w:r w:rsidRPr="00CB1D2F">
              <w:rPr>
                <w:rFonts w:ascii="Marianne" w:hAnsi="Marianne"/>
                <w:sz w:val="20"/>
                <w:szCs w:val="20"/>
              </w:rPr>
              <w:t>;</w:t>
            </w:r>
            <w:r>
              <w:t xml:space="preserve"> </w:t>
            </w:r>
          </w:p>
        </w:tc>
      </w:tr>
    </w:tbl>
    <w:p w:rsidR="003C2486" w:rsidRDefault="00CB1D2F">
      <w:pPr>
        <w:pStyle w:val="Customstyle2"/>
      </w:pPr>
      <w:r>
        <w:t xml:space="preserve"> exemples</w:t>
      </w:r>
      <w:r>
        <w:br w:type="page"/>
      </w:r>
    </w:p>
    <w:p w:rsidR="003C2486" w:rsidRDefault="003C2486">
      <w:pPr>
        <w:rPr>
          <w:rFonts w:ascii="Marianne" w:hAnsi="Marianne" w:cs="Arial"/>
          <w:sz w:val="56"/>
          <w:szCs w:val="56"/>
        </w:rPr>
      </w:pPr>
    </w:p>
    <w:p w:rsidR="003C2486" w:rsidRDefault="00CB1D2F">
      <w:pPr>
        <w:pStyle w:val="Heading2"/>
        <w:numPr>
          <w:ilvl w:val="1"/>
          <w:numId w:val="10"/>
        </w:numPr>
        <w:rPr>
          <w:sz w:val="44"/>
          <w:szCs w:val="44"/>
        </w:rPr>
      </w:pPr>
      <w:bookmarkStart w:id="16" w:name="__RefHeading___Toc2096_770289619"/>
      <w:bookmarkEnd w:id="16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8" w:type="dxa"/>
          <w:bottom w:w="55" w:type="dxa"/>
          <w:right w:w="55" w:type="dxa"/>
        </w:tblCellMar>
        <w:tblLook w:val="04A0"/>
      </w:tblPr>
      <w:tblGrid>
        <w:gridCol w:w="9072"/>
      </w:tblGrid>
      <w:tr w:rsidR="003C2486">
        <w:trPr>
          <w:trHeight w:val="8055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8" w:type="dxa"/>
            </w:tcMar>
          </w:tcPr>
          <w:p w:rsidR="003C2486" w:rsidRDefault="00CB1D2F">
            <w:pPr>
              <w:pStyle w:val="Contenudecadre"/>
              <w:overflowPunct w:val="0"/>
              <w:spacing w:after="0" w:line="240" w:lineRule="auto"/>
              <w:jc w:val="both"/>
            </w:pPr>
            <w:r>
              <w:rPr>
                <w:rFonts w:ascii="Marianne" w:eastAsiaTheme="minorHAnsi" w:hAnsi="Marianne"/>
                <w:b/>
                <w:bCs/>
                <w:sz w:val="20"/>
                <w:szCs w:val="20"/>
              </w:rPr>
              <w:t xml:space="preserve"> Commentaires généraux :</w:t>
            </w:r>
            <w:r>
              <w:rPr>
                <w:rFonts w:ascii="Marianne" w:eastAsiaTheme="minorHAnsi" w:hAnsi="Marianne"/>
                <w:sz w:val="20"/>
                <w:szCs w:val="20"/>
              </w:rPr>
              <w:t xml:space="preserve"> </w:t>
            </w:r>
          </w:p>
          <w:p w:rsidR="003C2486" w:rsidRDefault="003C2486">
            <w:pPr>
              <w:pStyle w:val="Contenudecadre"/>
              <w:overflowPunct w:val="0"/>
              <w:spacing w:after="0" w:line="240" w:lineRule="auto"/>
              <w:jc w:val="both"/>
              <w:rPr>
                <w:rFonts w:ascii="Marianne" w:eastAsiaTheme="minorHAnsi" w:hAnsi="Marianne"/>
                <w:sz w:val="20"/>
                <w:szCs w:val="20"/>
              </w:rPr>
            </w:pPr>
          </w:p>
          <w:p w:rsidR="003C2486" w:rsidRDefault="00CB1D2F" w:rsidP="00CB1D2F">
            <w:pPr>
              <w:pStyle w:val="Contenudecadre"/>
              <w:overflowPunct w:val="0"/>
              <w:spacing w:after="0" w:line="240" w:lineRule="auto"/>
              <w:jc w:val="both"/>
            </w:pPr>
            <w:r>
              <w:rPr>
                <w:rFonts w:ascii="Marianne" w:eastAsiaTheme="minorHAnsi" w:hAnsi="Marianne" w:cs="Arial"/>
                <w:b/>
                <w:bCs/>
                <w:color w:val="159A61"/>
                <w:spacing w:val="2"/>
                <w:sz w:val="20"/>
                <w:szCs w:val="20"/>
              </w:rPr>
              <w:t xml:space="preserve">France relance soutient l’industrie haut-marnaise : 13 entreprises du département ont bénéficié </w:t>
            </w:r>
            <w:r>
              <w:rPr>
                <w:rFonts w:ascii="Marianne" w:eastAsiaTheme="minorHAnsi" w:hAnsi="Marianne" w:cs="Arial"/>
                <w:b/>
                <w:bCs/>
                <w:color w:val="159A61"/>
                <w:sz w:val="20"/>
                <w:szCs w:val="20"/>
              </w:rPr>
              <w:t>de 5,4 M€ d’aides :</w:t>
            </w:r>
          </w:p>
          <w:p w:rsidR="003C2486" w:rsidRDefault="00CB1D2F" w:rsidP="00CB1D2F">
            <w:pPr>
              <w:tabs>
                <w:tab w:val="left" w:pos="1135"/>
              </w:tabs>
              <w:spacing w:after="0" w:line="240" w:lineRule="auto"/>
              <w:ind w:right="710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z w:val="20"/>
                <w:szCs w:val="20"/>
              </w:rPr>
              <w:t xml:space="preserve"> 1 entreprise a été soutenue pour une implantation sur le sud du département avec un prévisionnel de création de 120 emplois à l’horizon 2025 (OrganicPac à Rolampont) ;</w:t>
            </w:r>
          </w:p>
          <w:p w:rsidR="003C2486" w:rsidRDefault="00CB1D2F" w:rsidP="00CB1D2F">
            <w:pPr>
              <w:spacing w:before="23" w:after="0" w:line="240" w:lineRule="auto"/>
              <w:jc w:val="both"/>
              <w:rPr>
                <w:rFonts w:ascii="Marianne" w:hAnsi="Marianne" w:cs="Calibri"/>
                <w:color w:val="000000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z w:val="20"/>
                <w:szCs w:val="20"/>
              </w:rPr>
              <w:t>- 11 entreprises ont bénéficié du fond « industries du futur » tel Ets Toquard à Outremecourt ou Ferry- Capitain à Joinville ;</w:t>
            </w:r>
          </w:p>
          <w:p w:rsidR="003C2486" w:rsidRDefault="00CB1D2F" w:rsidP="00CB1D2F">
            <w:pPr>
              <w:tabs>
                <w:tab w:val="left" w:pos="1135"/>
              </w:tabs>
              <w:spacing w:after="0" w:line="240" w:lineRule="auto"/>
              <w:ind w:right="113"/>
              <w:jc w:val="both"/>
              <w:rPr>
                <w:rFonts w:ascii="Marianne" w:hAnsi="Marianne" w:cs="Arial"/>
                <w:color w:val="000000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Marianne" w:hAnsi="Marianne" w:cs="Arial"/>
                <w:color w:val="000000"/>
                <w:sz w:val="20"/>
                <w:szCs w:val="20"/>
              </w:rPr>
              <w:t>1 entreprise a été soutenue dans le cadre du soutien à l’investissement industriel dans les territoires (Yanmar Construction à Saint Dizier).</w:t>
            </w:r>
          </w:p>
          <w:p w:rsidR="00CB1D2F" w:rsidRDefault="00CB1D2F" w:rsidP="00CB1D2F">
            <w:pPr>
              <w:tabs>
                <w:tab w:val="left" w:pos="1135"/>
              </w:tabs>
              <w:spacing w:after="0" w:line="240" w:lineRule="auto"/>
              <w:ind w:right="113"/>
              <w:jc w:val="both"/>
              <w:rPr>
                <w:rFonts w:ascii="Marianne" w:hAnsi="Marianne" w:cs="Arial"/>
                <w:color w:val="000000"/>
                <w:sz w:val="20"/>
                <w:szCs w:val="20"/>
              </w:rPr>
            </w:pPr>
          </w:p>
          <w:p w:rsidR="00CB1D2F" w:rsidRDefault="00CB1D2F" w:rsidP="00CB1D2F">
            <w:pPr>
              <w:tabs>
                <w:tab w:val="left" w:pos="1135"/>
              </w:tabs>
              <w:spacing w:after="0" w:line="240" w:lineRule="auto"/>
              <w:ind w:right="113"/>
              <w:jc w:val="both"/>
              <w:rPr>
                <w:rFonts w:ascii="Marianne" w:hAnsi="Marianne"/>
                <w:sz w:val="20"/>
                <w:szCs w:val="20"/>
              </w:rPr>
            </w:pPr>
          </w:p>
          <w:p w:rsidR="003C2486" w:rsidRDefault="00CB1D2F" w:rsidP="00CB1D2F">
            <w:pPr>
              <w:spacing w:after="0" w:line="240" w:lineRule="auto"/>
              <w:ind w:right="113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Arial"/>
                <w:b/>
                <w:bCs/>
                <w:color w:val="159A61"/>
                <w:spacing w:val="1"/>
                <w:sz w:val="20"/>
                <w:szCs w:val="20"/>
              </w:rPr>
              <w:t xml:space="preserve">France relance renforce la compétitivité du territoire grâce à la baisse des impôts de </w:t>
            </w:r>
            <w:r>
              <w:rPr>
                <w:rFonts w:ascii="Marianne" w:hAnsi="Marianne" w:cs="Arial"/>
                <w:b/>
                <w:bCs/>
                <w:color w:val="159A61"/>
                <w:spacing w:val="1"/>
                <w:sz w:val="20"/>
                <w:szCs w:val="20"/>
              </w:rPr>
              <w:br/>
              <w:t xml:space="preserve">production </w:t>
            </w:r>
            <w:r>
              <w:rPr>
                <w:rFonts w:ascii="Marianne" w:hAnsi="Marianne" w:cs="Arial"/>
                <w:b/>
                <w:bCs/>
                <w:color w:val="159A61"/>
                <w:sz w:val="20"/>
                <w:szCs w:val="20"/>
              </w:rPr>
              <w:t>pour 1758 entreprises haut-marnaises pour un montant total de 22,4 M</w:t>
            </w:r>
            <w:bookmarkStart w:id="17" w:name="__DdeLink__380_1058998048"/>
            <w:r>
              <w:rPr>
                <w:rFonts w:ascii="Marianne" w:hAnsi="Marianne" w:cs="Arial"/>
                <w:b/>
                <w:bCs/>
                <w:color w:val="159A61"/>
                <w:sz w:val="20"/>
                <w:szCs w:val="20"/>
              </w:rPr>
              <w:t>€</w:t>
            </w:r>
            <w:bookmarkEnd w:id="17"/>
            <w:r>
              <w:rPr>
                <w:rFonts w:ascii="Marianne" w:hAnsi="Marianne" w:cs="Arial"/>
                <w:b/>
                <w:bCs/>
                <w:color w:val="159A61"/>
                <w:sz w:val="20"/>
                <w:szCs w:val="20"/>
              </w:rPr>
              <w:t>.</w:t>
            </w:r>
          </w:p>
          <w:p w:rsidR="00CB1D2F" w:rsidRDefault="00CB1D2F" w:rsidP="00CB1D2F">
            <w:pPr>
              <w:spacing w:after="0" w:line="240" w:lineRule="auto"/>
              <w:jc w:val="both"/>
              <w:rPr>
                <w:rFonts w:ascii="Marianne" w:hAnsi="Marianne"/>
                <w:sz w:val="20"/>
                <w:szCs w:val="20"/>
              </w:rPr>
            </w:pPr>
          </w:p>
          <w:p w:rsidR="003C2486" w:rsidRDefault="003C2486" w:rsidP="00CB1D2F">
            <w:pPr>
              <w:spacing w:after="0" w:line="240" w:lineRule="auto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pict>
                <v:rect id="Image1" o:spid="_x0000_s1026" style="position:absolute;left:0;text-align:left;margin-left:594.15pt;margin-top:17962.75pt;width:506.5pt;height:1.6pt;z-index:251657728;mso-position-horizontal-relative:page;mso-position-vertical-relative:page" filled="f" stroked="f" strokecolor="#3465a4">
                  <v:fill o:detectmouseclick="t"/>
                  <v:stroke joinstyle="round"/>
                  <w10:wrap anchorx="page" anchory="page"/>
                </v:rect>
              </w:pict>
            </w:r>
          </w:p>
          <w:p w:rsidR="003C2486" w:rsidRDefault="00CB1D2F" w:rsidP="00CB1D2F">
            <w:pPr>
              <w:spacing w:before="31" w:after="0" w:line="240" w:lineRule="auto"/>
              <w:jc w:val="both"/>
              <w:rPr>
                <w:rFonts w:ascii="Marianne" w:hAnsi="Marianne" w:cs="Arial"/>
                <w:color w:val="159A61"/>
                <w:spacing w:val="1"/>
                <w:sz w:val="20"/>
                <w:szCs w:val="20"/>
              </w:rPr>
            </w:pPr>
            <w:r>
              <w:rPr>
                <w:rFonts w:ascii="Marianne" w:hAnsi="Marianne" w:cs="Arial"/>
                <w:b/>
                <w:bCs/>
                <w:color w:val="159A61"/>
                <w:spacing w:val="1"/>
                <w:sz w:val="20"/>
                <w:szCs w:val="20"/>
              </w:rPr>
              <w:t>France Relance supporte l’effort de numérisation des TPE/PME et des collectivités :</w:t>
            </w:r>
          </w:p>
          <w:p w:rsidR="003C2486" w:rsidRDefault="00CB1D2F" w:rsidP="00CB1D2F">
            <w:pPr>
              <w:spacing w:before="79" w:after="0" w:line="240" w:lineRule="auto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1"/>
                <w:sz w:val="20"/>
                <w:szCs w:val="20"/>
              </w:rPr>
              <w:t xml:space="preserve"> 76 entreprises ont obtenus des aides à la numérisation pour un total de 71 000 €</w:t>
            </w:r>
            <w:r>
              <w:rPr>
                <w:rFonts w:ascii="Marianne" w:hAnsi="Marianne" w:cs="Arial"/>
                <w:color w:val="000000"/>
                <w:sz w:val="20"/>
                <w:szCs w:val="20"/>
              </w:rPr>
              <w:t xml:space="preserve"> ;</w:t>
            </w:r>
          </w:p>
          <w:p w:rsidR="003C2486" w:rsidRDefault="00CB1D2F" w:rsidP="00CB1D2F">
            <w:pPr>
              <w:pStyle w:val="Contenudecadre"/>
              <w:overflowPunct w:val="0"/>
              <w:spacing w:after="0" w:line="240" w:lineRule="auto"/>
              <w:jc w:val="both"/>
            </w:pPr>
            <w:r>
              <w:rPr>
                <w:rFonts w:ascii="Marianne" w:eastAsiaTheme="minorHAnsi" w:hAnsi="Marianne" w:cs="Calibri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Marianne" w:eastAsiaTheme="minorHAnsi" w:hAnsi="Marianne" w:cs="Arial"/>
                <w:color w:val="000000"/>
                <w:spacing w:val="1"/>
                <w:sz w:val="20"/>
                <w:szCs w:val="20"/>
              </w:rPr>
              <w:t xml:space="preserve"> 15 communes ont bénéficié de fonds pour la numérisation s’élevant à 384 000 €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11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8" w:name="__RefHeading___Toc2098_770289619"/>
      <w:bookmarkEnd w:id="18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8 - </w:t>
      </w:r>
      <w:hyperlink r:id="rId16" w:tgtFrame="_blank">
        <w:r>
          <w:rPr>
            <w:rStyle w:val="ListLabel11"/>
          </w:rPr>
          <w:t>AAP Industrie : Soutien aux projets industriels territoires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(1%)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(1%)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(0%)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7"/>
            <w:bookmarkEnd w:id="19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68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68 (9%)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51 (8%)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863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727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625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8" w:type="dxa"/>
          <w:bottom w:w="55" w:type="dxa"/>
          <w:right w:w="55" w:type="dxa"/>
        </w:tblCellMar>
        <w:tblLook w:val="04A0"/>
      </w:tblPr>
      <w:tblGrid>
        <w:gridCol w:w="9417"/>
      </w:tblGrid>
      <w:tr w:rsidR="003C2486">
        <w:trPr>
          <w:trHeight w:val="2433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8" w:type="dxa"/>
            </w:tcMar>
          </w:tcPr>
          <w:p w:rsidR="003C2486" w:rsidRPr="00CB1D2F" w:rsidRDefault="00CB1D2F">
            <w:pPr>
              <w:pStyle w:val="Contenudetableau"/>
              <w:spacing w:line="240" w:lineRule="auto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 w:rsidR="003C2486" w:rsidRDefault="00CB1D2F" w:rsidP="00CB1D2F">
            <w:pPr>
              <w:pStyle w:val="Contenudecadre"/>
              <w:spacing w:after="0" w:line="240" w:lineRule="auto"/>
              <w:jc w:val="both"/>
            </w:pP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L’entreprise YANMAR CONSTRUCTION EQUIPEMENT EUROPE</w:t>
            </w:r>
            <w:r w:rsidRPr="00CB1D2F">
              <w:rPr>
                <w:rFonts w:ascii="Marianne" w:hAnsi="Marianne"/>
                <w:sz w:val="20"/>
                <w:szCs w:val="20"/>
              </w:rPr>
              <w:t xml:space="preserve"> à Saint Dizier a reçu une aide de 200</w:t>
            </w:r>
            <w:r w:rsidRPr="00CB1D2F">
              <w:rPr>
                <w:sz w:val="20"/>
                <w:szCs w:val="20"/>
              </w:rPr>
              <w:t> </w:t>
            </w:r>
            <w:r w:rsidRPr="00CB1D2F">
              <w:rPr>
                <w:rFonts w:ascii="Marianne" w:hAnsi="Marianne"/>
                <w:sz w:val="20"/>
                <w:szCs w:val="20"/>
              </w:rPr>
              <w:t>000 euros afin de relocaliser deux lignes de production de mini-peilles actuellement produites au Japon sur un site unique de production et de recherche et développement.</w:t>
            </w:r>
            <w:r>
              <w:t xml:space="preserve"> 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12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0" w:name="__RefHeading___Toc2100_770289619"/>
      <w:bookmarkEnd w:id="20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9 - </w:t>
      </w:r>
      <w:hyperlink r:id="rId17" w:tgtFrame="_blank">
        <w:r>
          <w:rPr>
            <w:rStyle w:val="ListLabel11"/>
          </w:rPr>
          <w:t>AAP Industrie : Sécurisation approvisionnements critiques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(4%)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(4%)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(4%)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8"/>
            <w:bookmarkEnd w:id="21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24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24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23 (8%)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281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8" w:type="dxa"/>
          <w:bottom w:w="55" w:type="dxa"/>
          <w:right w:w="55" w:type="dxa"/>
        </w:tblCellMar>
        <w:tblLook w:val="04A0"/>
      </w:tblPr>
      <w:tblGrid>
        <w:gridCol w:w="9417"/>
      </w:tblGrid>
      <w:tr w:rsidR="003C2486">
        <w:trPr>
          <w:trHeight w:val="2433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8" w:type="dxa"/>
            </w:tcMar>
          </w:tcPr>
          <w:p w:rsidR="003C2486" w:rsidRPr="00CB1D2F" w:rsidRDefault="00CB1D2F">
            <w:pPr>
              <w:pStyle w:val="Contenudetableau"/>
              <w:spacing w:line="240" w:lineRule="auto"/>
              <w:rPr>
                <w:rFonts w:ascii="Marianne" w:hAnsi="Marianne"/>
                <w:sz w:val="20"/>
                <w:szCs w:val="20"/>
              </w:rPr>
            </w:pP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:</w:t>
            </w:r>
          </w:p>
          <w:p w:rsidR="003C2486" w:rsidRDefault="00CB1D2F">
            <w:pPr>
              <w:pStyle w:val="Contenudecadre"/>
              <w:spacing w:after="0" w:line="240" w:lineRule="auto"/>
              <w:jc w:val="both"/>
            </w:pPr>
            <w:r w:rsidRPr="00CB1D2F">
              <w:rPr>
                <w:rFonts w:ascii="Marianne" w:hAnsi="Marianne"/>
                <w:sz w:val="20"/>
                <w:szCs w:val="20"/>
              </w:rPr>
              <w:t>France Relance soutien</w:t>
            </w:r>
            <w:r>
              <w:rPr>
                <w:rFonts w:ascii="Marianne" w:hAnsi="Marianne"/>
                <w:sz w:val="20"/>
                <w:szCs w:val="20"/>
              </w:rPr>
              <w:t>t</w:t>
            </w:r>
            <w:r w:rsidRPr="00CB1D2F">
              <w:rPr>
                <w:rFonts w:ascii="Marianne" w:hAnsi="Marianne"/>
                <w:sz w:val="20"/>
                <w:szCs w:val="20"/>
              </w:rPr>
              <w:t xml:space="preserve"> la relocalisation d’entreprise en France</w:t>
            </w:r>
            <w:r w:rsidRPr="00CB1D2F">
              <w:rPr>
                <w:sz w:val="20"/>
                <w:szCs w:val="20"/>
              </w:rPr>
              <w:t> </w:t>
            </w:r>
            <w:r w:rsidRPr="00CB1D2F">
              <w:rPr>
                <w:rFonts w:ascii="Marianne" w:hAnsi="Marianne"/>
                <w:sz w:val="20"/>
                <w:szCs w:val="20"/>
              </w:rPr>
              <w:t xml:space="preserve">: l’entreprise </w:t>
            </w: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 xml:space="preserve"> ORGANICPAC SAS</w:t>
            </w:r>
            <w:r w:rsidRPr="00CB1D2F">
              <w:rPr>
                <w:rFonts w:ascii="Marianne" w:hAnsi="Marianne"/>
                <w:sz w:val="20"/>
                <w:szCs w:val="20"/>
              </w:rPr>
              <w:t xml:space="preserve">, dont le siège social est en Espagne, a décidé de relocaliser la fabrication de barquettes alimentaires compostables (cellulose de bois et à terme, cellulose de paille) à Rolampont. France Relance accompagne ce projet avec une aide de </w:t>
            </w: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1,4 M€</w:t>
            </w:r>
            <w:r w:rsidRPr="00CB1D2F">
              <w:rPr>
                <w:rFonts w:ascii="Marianne" w:hAnsi="Marianne"/>
                <w:sz w:val="20"/>
                <w:szCs w:val="20"/>
              </w:rPr>
              <w:t xml:space="preserve"> (à l’horizon 2025, la prévision est de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 </w:t>
            </w: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M€</w:t>
            </w:r>
            <w:r w:rsidRPr="00CB1D2F">
              <w:rPr>
                <w:rFonts w:ascii="Marianne" w:hAnsi="Marianne"/>
                <w:sz w:val="20"/>
                <w:szCs w:val="20"/>
              </w:rPr>
              <w:t xml:space="preserve"> de CA et la création de </w:t>
            </w: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120 emplois</w:t>
            </w:r>
            <w:r w:rsidRPr="00CB1D2F">
              <w:rPr>
                <w:rFonts w:ascii="Marianne" w:hAnsi="Marianne"/>
                <w:sz w:val="20"/>
                <w:szCs w:val="20"/>
              </w:rPr>
              <w:t>)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13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2" w:name="__RefHeading___Toc2102_770289619"/>
      <w:bookmarkEnd w:id="22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10 - </w:t>
      </w:r>
      <w:hyperlink r:id="rId18" w:tgtFrame="_blank">
        <w:r>
          <w:rPr>
            <w:rStyle w:val="ListLabel11"/>
          </w:rPr>
          <w:t>France Num : aide à la numérisation des TPE,PME,ETI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84 (2%)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76 (3%)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54 (3%)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9"/>
            <w:bookmarkEnd w:id="23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3 473 (7%)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2 720 (7%)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1 949 (7%)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50 848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39 192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27 864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8" w:type="dxa"/>
          <w:bottom w:w="55" w:type="dxa"/>
          <w:right w:w="55" w:type="dxa"/>
        </w:tblCellMar>
        <w:tblLook w:val="04A0"/>
      </w:tblPr>
      <w:tblGrid>
        <w:gridCol w:w="9417"/>
      </w:tblGrid>
      <w:tr w:rsidR="003C2486">
        <w:trPr>
          <w:trHeight w:val="2433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8" w:type="dxa"/>
            </w:tcMar>
          </w:tcPr>
          <w:p w:rsidR="003C2486" w:rsidRPr="00CB1D2F" w:rsidRDefault="00CB1D2F">
            <w:pPr>
              <w:pStyle w:val="Contenudetableau"/>
              <w:spacing w:line="240" w:lineRule="auto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 w:rsidR="003C2486" w:rsidRPr="00CB1D2F" w:rsidRDefault="00CB1D2F">
            <w:pPr>
              <w:pStyle w:val="Contenudecadre"/>
              <w:spacing w:after="0" w:line="240" w:lineRule="auto"/>
              <w:rPr>
                <w:rFonts w:ascii="Marianne" w:hAnsi="Marianne"/>
                <w:sz w:val="20"/>
                <w:szCs w:val="20"/>
              </w:rPr>
            </w:pP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LES DIX-SEPT ABBES</w:t>
            </w:r>
            <w:r w:rsidRPr="00CB1D2F">
              <w:rPr>
                <w:rFonts w:ascii="Marianne" w:hAnsi="Marianne"/>
                <w:sz w:val="20"/>
                <w:szCs w:val="20"/>
              </w:rPr>
              <w:t xml:space="preserve"> entreprise de restauration</w:t>
            </w: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CB1D2F">
              <w:rPr>
                <w:rFonts w:ascii="Marianne" w:hAnsi="Marianne"/>
                <w:sz w:val="20"/>
                <w:szCs w:val="20"/>
              </w:rPr>
              <w:t>traditionnel</w:t>
            </w:r>
            <w:r>
              <w:rPr>
                <w:rFonts w:ascii="Marianne" w:hAnsi="Marianne"/>
                <w:sz w:val="20"/>
                <w:szCs w:val="20"/>
              </w:rPr>
              <w:t>le</w:t>
            </w:r>
            <w:r w:rsidRPr="00CB1D2F">
              <w:rPr>
                <w:rFonts w:ascii="Marianne" w:hAnsi="Marianne"/>
                <w:sz w:val="20"/>
                <w:szCs w:val="20"/>
              </w:rPr>
              <w:t xml:space="preserve"> à Auberive</w:t>
            </w:r>
          </w:p>
          <w:p w:rsidR="003C2486" w:rsidRPr="00CB1D2F" w:rsidRDefault="00CB1D2F">
            <w:pPr>
              <w:spacing w:after="0" w:line="240" w:lineRule="auto"/>
              <w:rPr>
                <w:rFonts w:ascii="Marianne" w:hAnsi="Marianne"/>
                <w:sz w:val="20"/>
                <w:szCs w:val="20"/>
              </w:rPr>
            </w:pP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DONADEL ET FILS</w:t>
            </w:r>
            <w:r w:rsidRPr="00CB1D2F">
              <w:rPr>
                <w:rFonts w:ascii="Marianne" w:hAnsi="Marianne"/>
                <w:sz w:val="20"/>
                <w:szCs w:val="20"/>
              </w:rPr>
              <w:t>, Commerce de détail d'articles d'horlogerie et  à Chaumont</w:t>
            </w:r>
          </w:p>
          <w:p w:rsidR="003C2486" w:rsidRPr="00CB1D2F" w:rsidRDefault="00CB1D2F">
            <w:pPr>
              <w:spacing w:after="0" w:line="240" w:lineRule="auto"/>
              <w:rPr>
                <w:rFonts w:ascii="Marianne" w:hAnsi="Marianne"/>
                <w:sz w:val="20"/>
                <w:szCs w:val="20"/>
              </w:rPr>
            </w:pP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HOTEL ARCOMBELLE</w:t>
            </w:r>
            <w:r>
              <w:rPr>
                <w:rFonts w:ascii="Marianne" w:hAnsi="Marianne"/>
                <w:sz w:val="20"/>
                <w:szCs w:val="20"/>
              </w:rPr>
              <w:t xml:space="preserve">, Hôtel </w:t>
            </w:r>
            <w:r w:rsidRPr="00CB1D2F">
              <w:rPr>
                <w:rFonts w:ascii="Marianne" w:hAnsi="Marianne"/>
                <w:sz w:val="20"/>
                <w:szCs w:val="20"/>
              </w:rPr>
              <w:t>situé à Val-De-Meuse</w:t>
            </w:r>
          </w:p>
          <w:p w:rsidR="003C2486" w:rsidRPr="00CB1D2F" w:rsidRDefault="00CB1D2F">
            <w:pPr>
              <w:spacing w:after="0" w:line="240" w:lineRule="auto"/>
              <w:rPr>
                <w:rFonts w:ascii="Marianne" w:hAnsi="Marianne"/>
                <w:sz w:val="20"/>
                <w:szCs w:val="20"/>
              </w:rPr>
            </w:pP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AUTO-ECOLE NOGENT</w:t>
            </w:r>
            <w:r w:rsidRPr="00CB1D2F">
              <w:rPr>
                <w:rFonts w:ascii="Marianne" w:hAnsi="Marianne"/>
                <w:sz w:val="20"/>
                <w:szCs w:val="20"/>
              </w:rPr>
              <w:t xml:space="preserve"> 52 situé</w:t>
            </w:r>
            <w:r>
              <w:rPr>
                <w:rFonts w:ascii="Marianne" w:hAnsi="Marianne"/>
                <w:sz w:val="20"/>
                <w:szCs w:val="20"/>
              </w:rPr>
              <w:t>e</w:t>
            </w:r>
            <w:r w:rsidRPr="00CB1D2F">
              <w:rPr>
                <w:rFonts w:ascii="Marianne" w:hAnsi="Marianne"/>
                <w:sz w:val="20"/>
                <w:szCs w:val="20"/>
              </w:rPr>
              <w:t xml:space="preserve"> à Nogent</w:t>
            </w:r>
          </w:p>
          <w:p w:rsidR="003C2486" w:rsidRPr="00CB1D2F" w:rsidRDefault="00CB1D2F">
            <w:pPr>
              <w:spacing w:after="0" w:line="240" w:lineRule="auto"/>
              <w:rPr>
                <w:rFonts w:ascii="Marianne" w:hAnsi="Marianne"/>
                <w:sz w:val="20"/>
                <w:szCs w:val="20"/>
              </w:rPr>
            </w:pPr>
            <w:r w:rsidRPr="00CB1D2F">
              <w:rPr>
                <w:rFonts w:ascii="Marianne" w:hAnsi="Marianne"/>
                <w:b/>
                <w:bCs/>
                <w:sz w:val="20"/>
                <w:szCs w:val="20"/>
              </w:rPr>
              <w:t>ALYSSE</w:t>
            </w:r>
            <w:r w:rsidRPr="00CB1D2F">
              <w:rPr>
                <w:rFonts w:ascii="Marianne" w:hAnsi="Marianne"/>
                <w:sz w:val="20"/>
                <w:szCs w:val="20"/>
              </w:rPr>
              <w:t xml:space="preserve"> , Commerce de détail de la chaussure situé à Langres</w:t>
            </w:r>
          </w:p>
          <w:p w:rsidR="003C2486" w:rsidRDefault="003C2486">
            <w:pPr>
              <w:spacing w:after="0" w:line="240" w:lineRule="auto"/>
            </w:pPr>
          </w:p>
          <w:p w:rsidR="003C2486" w:rsidRDefault="003C2486">
            <w:pPr>
              <w:spacing w:after="0" w:line="240" w:lineRule="auto"/>
            </w:pPr>
          </w:p>
          <w:p w:rsidR="003C2486" w:rsidRDefault="003C2486">
            <w:pPr>
              <w:spacing w:after="0" w:line="240" w:lineRule="auto"/>
            </w:pPr>
          </w:p>
          <w:p w:rsidR="003C2486" w:rsidRDefault="003C2486">
            <w:pPr>
              <w:pStyle w:val="Contenudecadre"/>
              <w:spacing w:after="0" w:line="240" w:lineRule="auto"/>
            </w:pP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14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4" w:name="__RefHeading___Toc2104_770289619"/>
      <w:bookmarkEnd w:id="24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11 - </w:t>
      </w:r>
      <w:hyperlink r:id="rId19" w:tgtFrame="_blank">
        <w:r>
          <w:rPr>
            <w:rStyle w:val="ListLabel11"/>
          </w:rPr>
          <w:t>Industrie du futur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(9%)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(7%)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(10%)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0"/>
            <w:bookmarkEnd w:id="25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121 (5%)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28 (3%)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20 (3%)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2 403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1 007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705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15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6" w:name="__RefHeading___Toc2106_770289619"/>
      <w:bookmarkEnd w:id="26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12 - </w:t>
      </w:r>
      <w:hyperlink r:id="rId20" w:tgtFrame="_blank">
        <w:r>
          <w:rPr>
            <w:rStyle w:val="ListLabel11"/>
          </w:rPr>
          <w:t>Renforcement subventions Business France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(3%)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 (3%)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 (3%)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1"/>
            <w:bookmarkEnd w:id="27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302 (9%)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255 (10%)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216 (10%)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3 184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2 651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2 145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8" w:type="dxa"/>
          <w:bottom w:w="55" w:type="dxa"/>
          <w:right w:w="55" w:type="dxa"/>
        </w:tblCellMar>
        <w:tblLook w:val="04A0"/>
      </w:tblPr>
      <w:tblGrid>
        <w:gridCol w:w="9417"/>
      </w:tblGrid>
      <w:tr w:rsidR="003C2486">
        <w:trPr>
          <w:trHeight w:val="2433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8" w:type="dxa"/>
            </w:tcMar>
          </w:tcPr>
          <w:p w:rsidR="003C2486" w:rsidRDefault="00CB1D2F">
            <w:pPr>
              <w:pStyle w:val="Contenudetableau"/>
              <w:spacing w:line="240" w:lineRule="auto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:</w:t>
            </w:r>
          </w:p>
          <w:p w:rsidR="003C2486" w:rsidRDefault="003C2486">
            <w:pPr>
              <w:pStyle w:val="Contenudecadre"/>
              <w:spacing w:after="0" w:line="240" w:lineRule="auto"/>
            </w:pP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16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8" w:name="__RefHeading___Toc2108_770289619"/>
      <w:bookmarkEnd w:id="28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13 - </w:t>
      </w:r>
      <w:hyperlink r:id="rId21" w:tgtFrame="_blank">
        <w:r>
          <w:rPr>
            <w:rStyle w:val="ListLabel11"/>
          </w:rPr>
          <w:t>Soutien aux filières culturelles (cinéma, audiovisuel, musique, numérique, livre)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 (5%)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(5%)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9" w:name="__DdeLink__225_361440075812"/>
            <w:bookmarkEnd w:id="29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262 (6%)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243 (6%)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4 041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3 876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3C2486">
      <w:pPr>
        <w:rPr>
          <w:rFonts w:ascii="Marianne" w:hAnsi="Marianne" w:cs="Arial"/>
          <w:sz w:val="56"/>
          <w:szCs w:val="56"/>
        </w:rPr>
      </w:pPr>
    </w:p>
    <w:p w:rsidR="003C2486" w:rsidRDefault="00CB1D2F">
      <w:pPr>
        <w:pStyle w:val="Heading2"/>
        <w:numPr>
          <w:ilvl w:val="1"/>
          <w:numId w:val="17"/>
        </w:numPr>
        <w:rPr>
          <w:sz w:val="44"/>
          <w:szCs w:val="44"/>
        </w:rPr>
      </w:pPr>
      <w:bookmarkStart w:id="30" w:name="__RefHeading___Toc2110_770289619"/>
      <w:bookmarkEnd w:id="30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8" w:type="dxa"/>
          <w:bottom w:w="55" w:type="dxa"/>
          <w:right w:w="55" w:type="dxa"/>
        </w:tblCellMar>
        <w:tblLook w:val="04A0"/>
      </w:tblPr>
      <w:tblGrid>
        <w:gridCol w:w="9072"/>
      </w:tblGrid>
      <w:tr w:rsidR="003C2486">
        <w:trPr>
          <w:trHeight w:val="8055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8" w:type="dxa"/>
            </w:tcMar>
          </w:tcPr>
          <w:p w:rsidR="003C2486" w:rsidRDefault="00CB1D2F">
            <w:pPr>
              <w:pStyle w:val="Contenudecadre"/>
              <w:overflowPunct w:val="0"/>
              <w:spacing w:after="0" w:line="240" w:lineRule="auto"/>
              <w:rPr>
                <w:rFonts w:ascii="Marianne" w:eastAsiaTheme="minorHAnsi" w:hAnsi="Marianne"/>
                <w:sz w:val="20"/>
                <w:szCs w:val="20"/>
              </w:rPr>
            </w:pPr>
            <w:r>
              <w:rPr>
                <w:rFonts w:ascii="Marianne" w:eastAsiaTheme="minorHAnsi" w:hAnsi="Marianne"/>
                <w:b/>
                <w:bCs/>
                <w:sz w:val="20"/>
                <w:szCs w:val="20"/>
              </w:rPr>
              <w:t xml:space="preserve"> Commentaires généraux :</w:t>
            </w:r>
            <w:r>
              <w:rPr>
                <w:rFonts w:ascii="Marianne" w:eastAsiaTheme="minorHAnsi" w:hAnsi="Marianne"/>
                <w:sz w:val="20"/>
                <w:szCs w:val="20"/>
              </w:rPr>
              <w:t xml:space="preserve"> </w:t>
            </w:r>
          </w:p>
          <w:p w:rsidR="00CB1D2F" w:rsidRDefault="00CB1D2F">
            <w:pPr>
              <w:pStyle w:val="Contenudecadre"/>
              <w:overflowPunct w:val="0"/>
              <w:spacing w:after="0" w:line="240" w:lineRule="auto"/>
              <w:rPr>
                <w:rFonts w:ascii="Marianne" w:hAnsi="Marianne"/>
              </w:rPr>
            </w:pPr>
          </w:p>
          <w:p w:rsidR="003C2486" w:rsidRDefault="00CB1D2F">
            <w:pPr>
              <w:pStyle w:val="Contenudecadre"/>
              <w:overflowPunct w:val="0"/>
              <w:spacing w:after="0" w:line="240" w:lineRule="auto"/>
            </w:pPr>
            <w:r>
              <w:rPr>
                <w:rFonts w:ascii="Marianne" w:eastAsiaTheme="minorHAnsi" w:hAnsi="Marianne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Marianne" w:eastAsiaTheme="minorHAnsi" w:hAnsi="Marianne" w:cs="Arial"/>
                <w:b/>
                <w:bCs/>
                <w:color w:val="159A61"/>
                <w:sz w:val="20"/>
                <w:szCs w:val="20"/>
              </w:rPr>
              <w:t>France Relance c’est aussi donner des perspectives aux jeunes avec le plan « 1 jeune, 1 solution» : près de 2800 jeunes haut-marnais qui ont bénéficié du « plan jeunes » en 202</w:t>
            </w:r>
            <w:r>
              <w:rPr>
                <w:rFonts w:ascii="Marianne" w:eastAsiaTheme="minorHAnsi" w:hAnsi="Marianne" w:cs="Arial"/>
                <w:color w:val="159A61"/>
                <w:sz w:val="20"/>
                <w:szCs w:val="20"/>
              </w:rPr>
              <w:t>1</w:t>
            </w:r>
          </w:p>
          <w:p w:rsidR="003C2486" w:rsidRDefault="00CB1D2F">
            <w:pPr>
              <w:spacing w:before="249" w:after="0" w:line="240" w:lineRule="auto"/>
              <w:ind w:right="57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Arial"/>
                <w:b/>
                <w:bCs/>
                <w:color w:val="159A61"/>
                <w:spacing w:val="2"/>
                <w:sz w:val="20"/>
                <w:szCs w:val="20"/>
              </w:rPr>
              <w:t>L’État soutient les communes de Haute-Marne dans leurs efforts pour relancer l’investissement local: 39 communes ont bénéficié d’une dotation exceptionnelle à l’investissement local s’élevant à 4,6 M €</w:t>
            </w:r>
            <w:r>
              <w:rPr>
                <w:rFonts w:ascii="Marianne" w:hAnsi="Marianne" w:cs="Arial"/>
                <w:b/>
                <w:bCs/>
                <w:color w:val="159A61"/>
                <w:sz w:val="20"/>
                <w:szCs w:val="20"/>
              </w:rPr>
              <w:t xml:space="preserve"> pour réaliser 11 M€ d’investissements publics et notamment</w:t>
            </w:r>
            <w:r>
              <w:rPr>
                <w:rFonts w:ascii="Marianne" w:hAnsi="Marianne" w:cs="Arial"/>
                <w:color w:val="159A61"/>
                <w:sz w:val="20"/>
                <w:szCs w:val="20"/>
              </w:rPr>
              <w:t xml:space="preserve"> :</w:t>
            </w:r>
          </w:p>
          <w:p w:rsidR="003C2486" w:rsidRDefault="00CB1D2F">
            <w:pPr>
              <w:spacing w:before="79" w:after="0" w:line="240" w:lineRule="auto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1"/>
                <w:sz w:val="20"/>
                <w:szCs w:val="20"/>
              </w:rPr>
              <w:t xml:space="preserve"> l’opération de restauration de l’église Notre-Dame à Joinville ;</w:t>
            </w:r>
          </w:p>
          <w:p w:rsidR="003C2486" w:rsidRDefault="00CB1D2F">
            <w:pPr>
              <w:spacing w:before="5" w:after="0" w:line="240" w:lineRule="auto"/>
              <w:ind w:right="829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1"/>
                <w:sz w:val="20"/>
                <w:szCs w:val="20"/>
              </w:rPr>
              <w:t xml:space="preserve"> Le réaménagement de l’ancien lycée Bouchardon en un pôle de culture à Chaumont;</w:t>
            </w:r>
          </w:p>
          <w:p w:rsidR="003C2486" w:rsidRDefault="00CB1D2F">
            <w:pPr>
              <w:spacing w:before="23" w:after="0" w:line="240" w:lineRule="auto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1"/>
                <w:sz w:val="20"/>
                <w:szCs w:val="20"/>
              </w:rPr>
              <w:t xml:space="preserve"> Financement du projet Sonjoet à Chalindrey visant à réaménager le centre-ville.</w:t>
            </w:r>
          </w:p>
          <w:p w:rsidR="003C2486" w:rsidRDefault="00CB1D2F">
            <w:pPr>
              <w:spacing w:before="249" w:after="0" w:line="240" w:lineRule="auto"/>
              <w:ind w:right="113"/>
              <w:jc w:val="both"/>
              <w:rPr>
                <w:rFonts w:ascii="Marianne" w:hAnsi="Marianne" w:cs="Arial"/>
                <w:color w:val="159A61"/>
                <w:sz w:val="20"/>
                <w:szCs w:val="20"/>
              </w:rPr>
            </w:pPr>
            <w:r>
              <w:rPr>
                <w:rFonts w:ascii="Marianne" w:hAnsi="Marianne" w:cs="Arial"/>
                <w:b/>
                <w:bCs/>
                <w:color w:val="159A61"/>
                <w:sz w:val="20"/>
                <w:szCs w:val="20"/>
              </w:rPr>
              <w:t>France Relance fait de la lutte contre la pauvreté une priorité. En Haute-Marne ce sont 1,1 M € qui sont consacrés à cet objectif, répartis entre 19 associations </w:t>
            </w:r>
            <w:r>
              <w:rPr>
                <w:rFonts w:ascii="Marianne" w:hAnsi="Marianne" w:cs="Arial"/>
                <w:color w:val="159A61"/>
                <w:sz w:val="20"/>
                <w:szCs w:val="20"/>
              </w:rPr>
              <w:t xml:space="preserve">: </w:t>
            </w:r>
          </w:p>
          <w:p w:rsidR="003C2486" w:rsidRDefault="00CB1D2F">
            <w:pPr>
              <w:spacing w:before="79" w:after="0" w:line="240" w:lineRule="auto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1"/>
                <w:sz w:val="20"/>
                <w:szCs w:val="20"/>
              </w:rPr>
              <w:t xml:space="preserve"> 5 associations ont bénéficié du fonds de soutien aux associations de lutte contre la pauvreté tel Défis  Association, visant à un accompagnement social et professionnel et aux outils numériques en zones blanches ;</w:t>
            </w:r>
          </w:p>
          <w:p w:rsidR="003C2486" w:rsidRDefault="00CB1D2F">
            <w:pPr>
              <w:spacing w:before="5" w:after="0" w:line="240" w:lineRule="auto"/>
              <w:ind w:right="113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1"/>
                <w:sz w:val="20"/>
                <w:szCs w:val="20"/>
              </w:rPr>
              <w:t xml:space="preserve"> 1 association a bénéficié du fond</w:t>
            </w:r>
            <w:r w:rsidR="00C0344B">
              <w:rPr>
                <w:rFonts w:ascii="Marianne" w:hAnsi="Marianne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Marianne" w:hAnsi="Marianne" w:cs="Arial"/>
                <w:color w:val="000000"/>
                <w:spacing w:val="1"/>
                <w:sz w:val="20"/>
                <w:szCs w:val="20"/>
              </w:rPr>
              <w:t xml:space="preserve"> d’humanisation des lieux d’accueil : Relais 52 centre d’accueil des familles en difficultés à Saint Dizier ;</w:t>
            </w:r>
          </w:p>
          <w:p w:rsidR="003C2486" w:rsidRDefault="00CB1D2F">
            <w:pPr>
              <w:spacing w:before="23" w:after="0" w:line="240" w:lineRule="auto"/>
              <w:jc w:val="both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 w:cs="Calibri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Marianne" w:hAnsi="Marianne" w:cs="Arial"/>
                <w:color w:val="000000"/>
                <w:spacing w:val="1"/>
                <w:sz w:val="20"/>
                <w:szCs w:val="20"/>
              </w:rPr>
              <w:t xml:space="preserve"> 13 associations ont bénéficié du fonds de développement de l’inclusion visant à créer des emplois dans des structures d’inclusions et associatives.</w:t>
            </w:r>
          </w:p>
          <w:p w:rsidR="003C2486" w:rsidRDefault="003C2486">
            <w:pPr>
              <w:pStyle w:val="Contenudecadre"/>
              <w:overflowPunct w:val="0"/>
              <w:spacing w:after="0" w:line="240" w:lineRule="auto"/>
              <w:rPr>
                <w:rFonts w:eastAsiaTheme="minorHAnsi"/>
              </w:rPr>
            </w:pP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18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1" w:name="__RefHeading___Toc2112_770289619"/>
      <w:bookmarkEnd w:id="31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14 - </w:t>
      </w:r>
      <w:hyperlink r:id="rId22" w:tgtFrame="_blank">
        <w:r>
          <w:rPr>
            <w:rStyle w:val="ListLabel11"/>
          </w:rPr>
          <w:t>Apprentissage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776 (2%)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742 (2%)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683 (2%)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3"/>
            <w:bookmarkEnd w:id="32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32 226 (7%)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30 719 (7%)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28 680 (7%)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463 014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431 880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396 156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19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3" w:name="__RefHeading___Toc2114_770289619"/>
      <w:bookmarkEnd w:id="33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15 - </w:t>
      </w:r>
      <w:hyperlink r:id="rId23" w:tgtFrame="_blank">
        <w:r>
          <w:rPr>
            <w:rStyle w:val="ListLabel11"/>
          </w:rPr>
          <w:t>Contrats Initiatives Emploi (CIE) Jeunes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115 (6%)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98 (6%)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82 (7%)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4"/>
            <w:bookmarkEnd w:id="34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1 936 (10%)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1 548 (11%)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1 161 (11%)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19 500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14 442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10 146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20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5" w:name="__RefHeading___Toc2116_770289619"/>
      <w:bookmarkEnd w:id="35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16 - </w:t>
      </w:r>
      <w:hyperlink r:id="rId24" w:tgtFrame="_blank">
        <w:r>
          <w:rPr>
            <w:rStyle w:val="ListLabel11"/>
          </w:rPr>
          <w:t>Contrats de professionnalisation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 (2%)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61 (2%)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61 (3%)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5"/>
            <w:bookmarkEnd w:id="36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2 880 (6%)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2 548 (6%)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2 314 (6%)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47 767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42 619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38 193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21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7" w:name="__RefHeading___Toc2118_770289619"/>
      <w:bookmarkEnd w:id="37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17 - </w:t>
      </w:r>
      <w:hyperlink r:id="rId25" w:tgtFrame="_blank">
        <w:r>
          <w:rPr>
            <w:rStyle w:val="ListLabel11"/>
          </w:rPr>
          <w:t>Garantie jeunes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241 (4%)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197 (4%)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155 (4%)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6"/>
            <w:bookmarkEnd w:id="3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6 597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5 229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4 298 (8%)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84 019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68 312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55 933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22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9" w:name="__RefHeading___Toc2120_770289619"/>
      <w:bookmarkEnd w:id="39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18 - </w:t>
      </w:r>
      <w:hyperlink r:id="rId26" w:tgtFrame="_blank">
        <w:r>
          <w:rPr>
            <w:rStyle w:val="ListLabel11"/>
          </w:rPr>
          <w:t>Parcours emploi compétences (PEC) Jeunes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 (4%)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54 (4%)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36 (4%)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7"/>
            <w:bookmarkEnd w:id="40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1 442 (9%)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1 220 (9%)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983 (9%)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15 460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13 437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11 369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23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41" w:name="__RefHeading___Toc2122_770289619"/>
      <w:bookmarkEnd w:id="41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19 - </w:t>
      </w:r>
      <w:hyperlink r:id="rId27" w:tgtFrame="_blank">
        <w:r>
          <w:rPr>
            <w:rStyle w:val="ListLabel11"/>
          </w:rPr>
          <w:t>Prime à l'embauche des jeunes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687 (2%)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566 (2%)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548 (3%)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8"/>
            <w:bookmarkEnd w:id="42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28 122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23 995 (7%)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21 356 (8%)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372 083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320 336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275 602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24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43" w:name="__RefHeading___Toc2124_770289619"/>
      <w:bookmarkEnd w:id="43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20 - </w:t>
      </w:r>
      <w:hyperlink r:id="rId28" w:tgtFrame="_blank">
        <w:r>
          <w:rPr>
            <w:rStyle w:val="ListLabel11"/>
          </w:rPr>
          <w:t>Prime à l'embauche pour les travailleurs handicapés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 (4%)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25 (4%)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 (4%)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19"/>
            <w:bookmarkEnd w:id="44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847 (7%)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692 (7%)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585 (7%)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12 099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10 042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8 497  </w:t>
            </w:r>
          </w:p>
        </w:tc>
      </w:tr>
    </w:tbl>
    <w:p w:rsidR="003C2486" w:rsidRDefault="00CB1D2F">
      <w:pPr>
        <w:pStyle w:val="Customstyle2"/>
      </w:pPr>
      <w:r>
        <w:br w:type="page"/>
      </w:r>
    </w:p>
    <w:p w:rsidR="003C2486" w:rsidRDefault="00CB1D2F">
      <w:pPr>
        <w:pStyle w:val="Heading3"/>
        <w:numPr>
          <w:ilvl w:val="2"/>
          <w:numId w:val="25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45" w:name="__RefHeading___Toc2126_770289619"/>
      <w:bookmarkEnd w:id="45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21 - </w:t>
      </w:r>
      <w:hyperlink r:id="rId29" w:tgtFrame="_blank">
        <w:r>
          <w:rPr>
            <w:rStyle w:val="ListLabel11"/>
          </w:rPr>
          <w:t>Service civique</w:t>
        </w:r>
      </w:hyperlink>
    </w:p>
    <w:p w:rsidR="003C2486" w:rsidRDefault="00CB1D2F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3C2486" w:rsidRDefault="00CB1D2F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92"/>
        <w:gridCol w:w="5625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Haute-Marne</w:t>
            </w:r>
          </w:p>
        </w:tc>
      </w:tr>
      <w:tr w:rsidR="003C2486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162 (3%)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162 (3%)  </w:t>
            </w:r>
          </w:p>
        </w:tc>
      </w:tr>
      <w:tr w:rsidR="003C2486">
        <w:trPr>
          <w:trHeight w:val="545"/>
          <w:jc w:val="center"/>
        </w:trPr>
        <w:tc>
          <w:tcPr>
            <w:tcW w:w="379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141 (2%)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CellMar>
          <w:left w:w="88" w:type="dxa"/>
        </w:tblCellMar>
        <w:tblLook w:val="04A0"/>
      </w:tblPr>
      <w:tblGrid>
        <w:gridCol w:w="3787"/>
        <w:gridCol w:w="5630"/>
      </w:tblGrid>
      <w:tr w:rsidR="003C2486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6" w:name="__DdeLink__225_361440075820"/>
            <w:bookmarkEnd w:id="46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</w:p>
        </w:tc>
      </w:tr>
      <w:tr w:rsidR="003C2486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6 253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6 253 (8%)  </w:t>
            </w:r>
          </w:p>
        </w:tc>
      </w:tr>
      <w:tr w:rsidR="003C2486">
        <w:trPr>
          <w:trHeight w:val="545"/>
          <w:jc w:val="center"/>
        </w:trPr>
        <w:tc>
          <w:tcPr>
            <w:tcW w:w="3787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5 746 (8%)  </w:t>
            </w:r>
          </w:p>
        </w:tc>
      </w:tr>
    </w:tbl>
    <w:p w:rsidR="003C2486" w:rsidRDefault="003C2486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CellMar>
          <w:left w:w="88" w:type="dxa"/>
        </w:tblCellMar>
        <w:tblLook w:val="04A0"/>
      </w:tblPr>
      <w:tblGrid>
        <w:gridCol w:w="3782"/>
        <w:gridCol w:w="5634"/>
      </w:tblGrid>
      <w:tr w:rsidR="003C2486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tcMar>
              <w:left w:w="88" w:type="dxa"/>
            </w:tcMar>
            <w:vAlign w:val="center"/>
          </w:tcPr>
          <w:p w:rsidR="003C2486" w:rsidRDefault="00CB1D2F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3C2486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</w:p>
        </w:tc>
      </w:tr>
      <w:tr w:rsidR="003C2486">
        <w:trPr>
          <w:trHeight w:val="617"/>
          <w:jc w:val="center"/>
        </w:trPr>
        <w:tc>
          <w:tcPr>
            <w:tcW w:w="3782" w:type="dxa"/>
            <w:shd w:val="clear" w:color="auto" w:fill="FFFFFF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tcMar>
              <w:left w:w="88" w:type="dxa"/>
            </w:tcMar>
            <w:vAlign w:val="center"/>
          </w:tcPr>
          <w:p w:rsidR="003C2486" w:rsidRDefault="00CB1D2F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71 751  </w:t>
            </w:r>
          </w:p>
        </w:tc>
      </w:tr>
    </w:tbl>
    <w:p w:rsidR="00CB1D2F" w:rsidRDefault="00CB1D2F"/>
    <w:sectPr w:rsidR="00CB1D2F" w:rsidSect="003C2486">
      <w:headerReference w:type="default" r:id="rId30"/>
      <w:footerReference w:type="default" r:id="rId31"/>
      <w:pgSz w:w="11906" w:h="16838"/>
      <w:pgMar w:top="1417" w:right="1406" w:bottom="1417" w:left="114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DF0" w:rsidRDefault="00160DF0" w:rsidP="003C2486">
      <w:pPr>
        <w:spacing w:after="0" w:line="240" w:lineRule="auto"/>
      </w:pPr>
      <w:r>
        <w:separator/>
      </w:r>
    </w:p>
  </w:endnote>
  <w:endnote w:type="continuationSeparator" w:id="0">
    <w:p w:rsidR="00160DF0" w:rsidRDefault="00160DF0" w:rsidP="003C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anne">
    <w:panose1 w:val="00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D2F" w:rsidRDefault="00CB1D2F">
    <w:pPr>
      <w:pStyle w:val="Footer"/>
    </w:pPr>
    <w:r>
      <w:rPr>
        <w:rFonts w:ascii="Marianne" w:hAnsi="Marianne"/>
      </w:rPr>
      <w:tab/>
    </w:r>
    <w:r>
      <w:rPr>
        <w:rFonts w:ascii="Marianne" w:hAnsi="Marianne"/>
      </w:rPr>
      <w:tab/>
    </w:r>
    <w:r>
      <w:rPr>
        <w:rFonts w:ascii="Marianne" w:hAnsi="Marianne"/>
      </w:rPr>
      <w:tab/>
    </w:r>
    <w:r>
      <w:rPr>
        <w:rFonts w:ascii="Marianne" w:hAnsi="Marianne"/>
      </w:rPr>
      <w:tab/>
    </w:r>
    <w:r>
      <w:rPr>
        <w:rFonts w:ascii="Marianne" w:hAnsi="Marianne"/>
      </w:rPr>
      <w:tab/>
    </w:r>
    <w:r>
      <w:rPr>
        <w:rFonts w:ascii="Marianne" w:hAnsi="Marianne"/>
      </w:rPr>
      <w:tab/>
    </w:r>
    <w:r w:rsidRPr="003C2486">
      <w:rPr>
        <w:rFonts w:ascii="Marianne" w:hAnsi="Marianne"/>
      </w:rPr>
      <w:fldChar w:fldCharType="begin"/>
    </w:r>
    <w:r>
      <w:instrText>PAGE</w:instrText>
    </w:r>
    <w:r>
      <w:fldChar w:fldCharType="separate"/>
    </w:r>
    <w:r w:rsidR="00C0344B">
      <w:rPr>
        <w:noProof/>
      </w:rPr>
      <w:t>17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DF0" w:rsidRDefault="00160DF0" w:rsidP="003C2486">
      <w:pPr>
        <w:spacing w:after="0" w:line="240" w:lineRule="auto"/>
      </w:pPr>
      <w:r>
        <w:separator/>
      </w:r>
    </w:p>
  </w:footnote>
  <w:footnote w:type="continuationSeparator" w:id="0">
    <w:p w:rsidR="00160DF0" w:rsidRDefault="00160DF0" w:rsidP="003C2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D2F" w:rsidRDefault="00CB1D2F">
    <w:pPr>
      <w:pStyle w:val="Header"/>
      <w:jc w:val="both"/>
    </w:pPr>
    <w:r>
      <w:rPr>
        <w:noProof/>
        <w:lang w:eastAsia="fr-FR"/>
      </w:rPr>
      <w:drawing>
        <wp:anchor distT="0" distB="9525" distL="114300" distR="114300" simplePos="0" relativeHeight="32" behindDoc="0" locked="0" layoutInCell="1" allowOverlap="1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720" y="0"/>
              <wp:lineTo x="-720" y="20584"/>
              <wp:lineTo x="20483" y="20584"/>
              <wp:lineTo x="20483" y="0"/>
              <wp:lineTo x="-720" y="0"/>
            </wp:wrapPolygon>
          </wp:wrapTight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63" behindDoc="0" locked="0" layoutInCell="1" allowOverlap="1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442" y="0"/>
              <wp:lineTo x="-1442" y="19030"/>
              <wp:lineTo x="19905" y="19030"/>
              <wp:lineTo x="19905" y="0"/>
              <wp:lineTo x="-1442" y="0"/>
            </wp:wrapPolygon>
          </wp:wrapTight>
          <wp:docPr id="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04AD"/>
    <w:multiLevelType w:val="multilevel"/>
    <w:tmpl w:val="3B8480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B8235DE"/>
    <w:multiLevelType w:val="multilevel"/>
    <w:tmpl w:val="A5EE1E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DEF3875"/>
    <w:multiLevelType w:val="multilevel"/>
    <w:tmpl w:val="322C0A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3223261"/>
    <w:multiLevelType w:val="multilevel"/>
    <w:tmpl w:val="C9E83D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F6D5AB9"/>
    <w:multiLevelType w:val="multilevel"/>
    <w:tmpl w:val="4D9A61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22293395"/>
    <w:multiLevelType w:val="multilevel"/>
    <w:tmpl w:val="4F7822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26C57A6C"/>
    <w:multiLevelType w:val="multilevel"/>
    <w:tmpl w:val="9E0248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28656482"/>
    <w:multiLevelType w:val="multilevel"/>
    <w:tmpl w:val="2B6C28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344746DE"/>
    <w:multiLevelType w:val="multilevel"/>
    <w:tmpl w:val="0DF4A8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38B546DC"/>
    <w:multiLevelType w:val="multilevel"/>
    <w:tmpl w:val="535A3C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3A021B08"/>
    <w:multiLevelType w:val="multilevel"/>
    <w:tmpl w:val="4DE6FE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3AB919A4"/>
    <w:multiLevelType w:val="multilevel"/>
    <w:tmpl w:val="DAB04D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45EF2D94"/>
    <w:multiLevelType w:val="multilevel"/>
    <w:tmpl w:val="79727F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4B263544"/>
    <w:multiLevelType w:val="multilevel"/>
    <w:tmpl w:val="4CFCB6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535B0084"/>
    <w:multiLevelType w:val="multilevel"/>
    <w:tmpl w:val="D72651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63CF41B2"/>
    <w:multiLevelType w:val="multilevel"/>
    <w:tmpl w:val="03EE3B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65A25578"/>
    <w:multiLevelType w:val="multilevel"/>
    <w:tmpl w:val="642C7C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698B3D9F"/>
    <w:multiLevelType w:val="multilevel"/>
    <w:tmpl w:val="6A74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6E6015DD"/>
    <w:multiLevelType w:val="multilevel"/>
    <w:tmpl w:val="E990FD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>
    <w:nsid w:val="6FED2650"/>
    <w:multiLevelType w:val="multilevel"/>
    <w:tmpl w:val="1D1409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>
    <w:nsid w:val="70582521"/>
    <w:multiLevelType w:val="multilevel"/>
    <w:tmpl w:val="161453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74A10EB7"/>
    <w:multiLevelType w:val="multilevel"/>
    <w:tmpl w:val="515CC4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>
    <w:nsid w:val="762F2F20"/>
    <w:multiLevelType w:val="multilevel"/>
    <w:tmpl w:val="38569B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>
    <w:nsid w:val="7F2742F2"/>
    <w:multiLevelType w:val="multilevel"/>
    <w:tmpl w:val="FDE84D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>
    <w:nsid w:val="7FFC4BFC"/>
    <w:multiLevelType w:val="multilevel"/>
    <w:tmpl w:val="71BEFF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14"/>
  </w:num>
  <w:num w:numId="5">
    <w:abstractNumId w:val="1"/>
  </w:num>
  <w:num w:numId="6">
    <w:abstractNumId w:val="5"/>
  </w:num>
  <w:num w:numId="7">
    <w:abstractNumId w:val="8"/>
  </w:num>
  <w:num w:numId="8">
    <w:abstractNumId w:val="19"/>
  </w:num>
  <w:num w:numId="9">
    <w:abstractNumId w:val="4"/>
  </w:num>
  <w:num w:numId="10">
    <w:abstractNumId w:val="16"/>
  </w:num>
  <w:num w:numId="11">
    <w:abstractNumId w:val="3"/>
  </w:num>
  <w:num w:numId="12">
    <w:abstractNumId w:val="6"/>
  </w:num>
  <w:num w:numId="13">
    <w:abstractNumId w:val="13"/>
  </w:num>
  <w:num w:numId="14">
    <w:abstractNumId w:val="11"/>
  </w:num>
  <w:num w:numId="15">
    <w:abstractNumId w:val="0"/>
  </w:num>
  <w:num w:numId="16">
    <w:abstractNumId w:val="23"/>
  </w:num>
  <w:num w:numId="17">
    <w:abstractNumId w:val="9"/>
  </w:num>
  <w:num w:numId="18">
    <w:abstractNumId w:val="24"/>
  </w:num>
  <w:num w:numId="19">
    <w:abstractNumId w:val="17"/>
  </w:num>
  <w:num w:numId="20">
    <w:abstractNumId w:val="22"/>
  </w:num>
  <w:num w:numId="21">
    <w:abstractNumId w:val="12"/>
  </w:num>
  <w:num w:numId="22">
    <w:abstractNumId w:val="20"/>
  </w:num>
  <w:num w:numId="23">
    <w:abstractNumId w:val="21"/>
  </w:num>
  <w:num w:numId="24">
    <w:abstractNumId w:val="2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486"/>
    <w:rsid w:val="00160DF0"/>
    <w:rsid w:val="003C2486"/>
    <w:rsid w:val="00C0344B"/>
    <w:rsid w:val="00CB1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486"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426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Titre"/>
    <w:qFormat/>
    <w:rsid w:val="003C2486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Titre"/>
    <w:qFormat/>
    <w:rsid w:val="003C2486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customStyle="1" w:styleId="En-tteCar">
    <w:name w:val="En-tête Car"/>
    <w:basedOn w:val="Policepardfaut"/>
    <w:uiPriority w:val="99"/>
    <w:qFormat/>
    <w:rsid w:val="001A3E83"/>
  </w:style>
  <w:style w:type="character" w:customStyle="1" w:styleId="PieddepageCar">
    <w:name w:val="Pied de page Car"/>
    <w:basedOn w:val="Policepardfaut"/>
    <w:link w:val="Footer"/>
    <w:uiPriority w:val="99"/>
    <w:qFormat/>
    <w:rsid w:val="001A3E83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D204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qFormat/>
    <w:rsid w:val="00D204AB"/>
  </w:style>
  <w:style w:type="character" w:customStyle="1" w:styleId="o">
    <w:name w:val="o"/>
    <w:basedOn w:val="Policepardfaut"/>
    <w:qFormat/>
    <w:rsid w:val="00D204AB"/>
  </w:style>
  <w:style w:type="character" w:customStyle="1" w:styleId="n">
    <w:name w:val="n"/>
    <w:basedOn w:val="Policepardfaut"/>
    <w:qFormat/>
    <w:rsid w:val="00D204AB"/>
  </w:style>
  <w:style w:type="character" w:customStyle="1" w:styleId="k">
    <w:name w:val="k"/>
    <w:basedOn w:val="Policepardfaut"/>
    <w:qFormat/>
    <w:rsid w:val="00D204AB"/>
  </w:style>
  <w:style w:type="character" w:customStyle="1" w:styleId="Titre1Car">
    <w:name w:val="Titre 1 Car"/>
    <w:basedOn w:val="Policepardfaut"/>
    <w:link w:val="Heading1"/>
    <w:uiPriority w:val="9"/>
    <w:qFormat/>
    <w:rsid w:val="00426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enInternet">
    <w:name w:val="Lien Internet"/>
    <w:rsid w:val="003C2486"/>
    <w:rPr>
      <w:color w:val="000080"/>
      <w:u w:val="single"/>
    </w:rPr>
  </w:style>
  <w:style w:type="character" w:customStyle="1" w:styleId="LienInternetvisit">
    <w:name w:val="Lien Internet visité"/>
    <w:rsid w:val="003C2486"/>
    <w:rPr>
      <w:color w:val="800000"/>
      <w:u w:val="single"/>
    </w:rPr>
  </w:style>
  <w:style w:type="character" w:customStyle="1" w:styleId="ListLabel1">
    <w:name w:val="ListLabel 1"/>
    <w:qFormat/>
    <w:rsid w:val="003C2486"/>
    <w:rPr>
      <w:rFonts w:ascii="Arial" w:hAnsi="Arial" w:cs="Arial"/>
      <w:i/>
      <w:iCs/>
      <w:sz w:val="40"/>
      <w:szCs w:val="40"/>
    </w:rPr>
  </w:style>
  <w:style w:type="character" w:customStyle="1" w:styleId="ListLabel2">
    <w:name w:val="ListLabel 2"/>
    <w:qFormat/>
    <w:rsid w:val="003C2486"/>
    <w:rPr>
      <w:rFonts w:ascii="Marianne" w:hAnsi="Marianne" w:cs="Arial"/>
      <w:i/>
      <w:iCs/>
      <w:sz w:val="40"/>
      <w:szCs w:val="40"/>
    </w:rPr>
  </w:style>
  <w:style w:type="character" w:customStyle="1" w:styleId="ListLabel3">
    <w:name w:val="ListLabel 3"/>
    <w:qFormat/>
    <w:rsid w:val="003C2486"/>
    <w:rPr>
      <w:rFonts w:ascii="Marianne" w:hAnsi="Marianne" w:cs="Arial"/>
      <w:i/>
      <w:iCs/>
      <w:sz w:val="40"/>
      <w:szCs w:val="40"/>
    </w:rPr>
  </w:style>
  <w:style w:type="character" w:customStyle="1" w:styleId="ListLabel4">
    <w:name w:val="ListLabel 4"/>
    <w:qFormat/>
    <w:rsid w:val="003C2486"/>
    <w:rPr>
      <w:rFonts w:ascii="Marianne" w:hAnsi="Marianne" w:cs="Arial"/>
      <w:i/>
      <w:iCs/>
      <w:sz w:val="40"/>
      <w:szCs w:val="40"/>
    </w:rPr>
  </w:style>
  <w:style w:type="character" w:customStyle="1" w:styleId="ListLabel5">
    <w:name w:val="ListLabel 5"/>
    <w:qFormat/>
    <w:rsid w:val="003C2486"/>
    <w:rPr>
      <w:rFonts w:ascii="Marianne" w:hAnsi="Marianne" w:cs="Arial"/>
      <w:i/>
      <w:iCs/>
      <w:sz w:val="40"/>
      <w:szCs w:val="40"/>
    </w:rPr>
  </w:style>
  <w:style w:type="character" w:customStyle="1" w:styleId="ListLabel6">
    <w:name w:val="ListLabel 6"/>
    <w:qFormat/>
    <w:rsid w:val="003C2486"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ListLabel7">
    <w:name w:val="ListLabel 7"/>
    <w:qFormat/>
    <w:rsid w:val="003C2486"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ListLabel8">
    <w:name w:val="ListLabel 8"/>
    <w:qFormat/>
    <w:rsid w:val="003C2486"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ListLabel9">
    <w:name w:val="ListLabel 9"/>
    <w:qFormat/>
    <w:rsid w:val="003C2486"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Textesource">
    <w:name w:val="Texte source"/>
    <w:qFormat/>
    <w:rsid w:val="003C2486"/>
    <w:rPr>
      <w:rFonts w:ascii="Liberation Mono" w:eastAsia="Liberation Mono" w:hAnsi="Liberation Mono" w:cs="Liberation Mono"/>
    </w:rPr>
  </w:style>
  <w:style w:type="character" w:customStyle="1" w:styleId="ListLabel10">
    <w:name w:val="ListLabel 10"/>
    <w:qFormat/>
    <w:rsid w:val="003C2486"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ListLabel11">
    <w:name w:val="ListLabel 11"/>
    <w:qFormat/>
    <w:rsid w:val="003C2486"/>
    <w:rPr>
      <w:rFonts w:ascii="Marianne" w:hAnsi="Marianne" w:cs="Marianne"/>
      <w:color w:val="00A65D"/>
      <w:sz w:val="40"/>
      <w:szCs w:val="40"/>
      <w:u w:val="single"/>
    </w:rPr>
  </w:style>
  <w:style w:type="character" w:customStyle="1" w:styleId="Sautdindex">
    <w:name w:val="Saut d'index"/>
    <w:qFormat/>
    <w:rsid w:val="003C2486"/>
  </w:style>
  <w:style w:type="paragraph" w:styleId="Titre">
    <w:name w:val="Title"/>
    <w:basedOn w:val="Normal"/>
    <w:next w:val="Corpsdetexte"/>
    <w:qFormat/>
    <w:rsid w:val="003C2486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rsid w:val="003C2486"/>
    <w:pPr>
      <w:spacing w:after="140" w:line="276" w:lineRule="auto"/>
    </w:pPr>
  </w:style>
  <w:style w:type="paragraph" w:styleId="Liste">
    <w:name w:val="List"/>
    <w:basedOn w:val="Corpsdetexte"/>
    <w:rsid w:val="003C2486"/>
    <w:rPr>
      <w:rFonts w:cs="Lohit Devanagari"/>
    </w:rPr>
  </w:style>
  <w:style w:type="paragraph" w:customStyle="1" w:styleId="Caption">
    <w:name w:val="Caption"/>
    <w:basedOn w:val="Normal"/>
    <w:qFormat/>
    <w:rsid w:val="003C248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C2486"/>
    <w:pPr>
      <w:suppressLineNumbers/>
    </w:pPr>
    <w:rPr>
      <w:rFonts w:cs="Lohit Devanagari"/>
    </w:rPr>
  </w:style>
  <w:style w:type="paragraph" w:styleId="Lgende">
    <w:name w:val="caption"/>
    <w:basedOn w:val="Normal"/>
    <w:qFormat/>
    <w:rsid w:val="003C248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Header">
    <w:name w:val="Header"/>
    <w:basedOn w:val="Normal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"/>
    <w:link w:val="PieddepageCar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Obsahtabulky">
    <w:name w:val="Obsah tabulky"/>
    <w:basedOn w:val="Normal"/>
    <w:qFormat/>
    <w:rsid w:val="003C2486"/>
    <w:pPr>
      <w:suppressLineNumbers/>
    </w:pPr>
  </w:style>
  <w:style w:type="paragraph" w:customStyle="1" w:styleId="Contenudetableau">
    <w:name w:val="Contenu de tableau"/>
    <w:basedOn w:val="Normal"/>
    <w:qFormat/>
    <w:rsid w:val="003C2486"/>
    <w:pPr>
      <w:suppressLineNumbers/>
    </w:pPr>
  </w:style>
  <w:style w:type="paragraph" w:styleId="TitreTR">
    <w:name w:val="toa heading"/>
    <w:basedOn w:val="Titre"/>
    <w:qFormat/>
    <w:rsid w:val="003C2486"/>
    <w:pPr>
      <w:suppressLineNumbers/>
    </w:pPr>
    <w:rPr>
      <w:b/>
      <w:bCs/>
      <w:sz w:val="32"/>
      <w:szCs w:val="32"/>
    </w:rPr>
  </w:style>
  <w:style w:type="paragraph" w:styleId="En-ttedetabledesmatires">
    <w:name w:val="TOC Heading"/>
    <w:basedOn w:val="Heading1"/>
    <w:next w:val="Normal"/>
    <w:uiPriority w:val="39"/>
    <w:unhideWhenUsed/>
    <w:qFormat/>
    <w:rsid w:val="00426DF4"/>
    <w:rPr>
      <w:lang w:eastAsia="fr-FR"/>
    </w:rPr>
  </w:style>
  <w:style w:type="paragraph" w:customStyle="1" w:styleId="Customstyle">
    <w:name w:val="Custom_style"/>
    <w:qFormat/>
    <w:rsid w:val="003C2486"/>
    <w:rPr>
      <w:color w:val="00000A"/>
      <w:sz w:val="4"/>
    </w:rPr>
  </w:style>
  <w:style w:type="paragraph" w:customStyle="1" w:styleId="03texte-courant">
    <w:name w:val="03_texte-courant"/>
    <w:basedOn w:val="Normal"/>
    <w:qFormat/>
    <w:rsid w:val="003C2486"/>
    <w:pPr>
      <w:widowControl w:val="0"/>
      <w:spacing w:before="120" w:after="80" w:line="260" w:lineRule="exact"/>
      <w:jc w:val="both"/>
    </w:pPr>
    <w:rPr>
      <w:rFonts w:ascii="Arial" w:eastAsiaTheme="minorHAnsi" w:hAnsi="Arial" w:cs="Arial"/>
      <w:bCs/>
      <w:color w:val="000000" w:themeColor="text1"/>
      <w:sz w:val="20"/>
      <w:szCs w:val="20"/>
    </w:rPr>
  </w:style>
  <w:style w:type="paragraph" w:customStyle="1" w:styleId="Contenudecadre">
    <w:name w:val="Contenu de cadre"/>
    <w:basedOn w:val="Normal"/>
    <w:qFormat/>
    <w:rsid w:val="003C2486"/>
  </w:style>
  <w:style w:type="paragraph" w:customStyle="1" w:styleId="Customstyle2">
    <w:name w:val="Custom_style2"/>
    <w:qFormat/>
    <w:rsid w:val="003C2486"/>
    <w:rPr>
      <w:color w:val="00000A"/>
      <w:sz w:val="4"/>
    </w:rPr>
  </w:style>
  <w:style w:type="paragraph" w:customStyle="1" w:styleId="TOC2">
    <w:name w:val="TOC 2"/>
    <w:basedOn w:val="Index"/>
    <w:rsid w:val="003C2486"/>
    <w:pPr>
      <w:tabs>
        <w:tab w:val="right" w:leader="dot" w:pos="9073"/>
      </w:tabs>
      <w:ind w:left="283"/>
    </w:pPr>
  </w:style>
  <w:style w:type="paragraph" w:customStyle="1" w:styleId="TOC3">
    <w:name w:val="TOC 3"/>
    <w:basedOn w:val="Index"/>
    <w:rsid w:val="003C2486"/>
    <w:pPr>
      <w:tabs>
        <w:tab w:val="right" w:leader="dot" w:pos="8790"/>
      </w:tabs>
      <w:ind w:left="566"/>
    </w:pPr>
  </w:style>
  <w:style w:type="table" w:styleId="Grilledutableau">
    <w:name w:val="Table Grid"/>
    <w:basedOn w:val="TableauNormal"/>
    <w:uiPriority w:val="39"/>
    <w:rsid w:val="00D204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B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D2F"/>
    <w:rPr>
      <w:rFonts w:ascii="Tahoma" w:eastAsia="Calibri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uvernement.fr/portraits-de-la-relance" TargetMode="External"/><Relationship Id="rId13" Type="http://schemas.openxmlformats.org/officeDocument/2006/relationships/hyperlink" Target="https://www.ecologie.gouv.fr/france-relance-bonus-ecologique-et-prime-conversion" TargetMode="External"/><Relationship Id="rId18" Type="http://schemas.openxmlformats.org/officeDocument/2006/relationships/hyperlink" Target="https://www.economie.gouv.fr/plan-de-relance/profils/entreprises/aides-francenum-transformation-numerique" TargetMode="External"/><Relationship Id="rId26" Type="http://schemas.openxmlformats.org/officeDocument/2006/relationships/hyperlink" Target="https://www.economie.gouv.fr/plan-de-relance/insertion-personnes-eloignees-emploi-pec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conomie.gouv.fr/plan-de-relance/profils/entreprises/prime-conversion-soutien-aquisition-agro-equipements" TargetMode="External"/><Relationship Id="rId17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25" Type="http://schemas.openxmlformats.org/officeDocument/2006/relationships/hyperlink" Target="https://travail-emploi.gouv.fr/emploi/mesures-jeunes/garantiejeune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ntreprises.gouv.fr/fr/industrie/politique-industrielle/territoires-d-industrie" TargetMode="External"/><Relationship Id="rId20" Type="http://schemas.openxmlformats.org/officeDocument/2006/relationships/hyperlink" Target="https://www.economie.gouv.fr/files/files/directions_services/plan-de-relance/Guide-mesures-relance-exportations.pdf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treprises.gouv.fr/fr/actualites/industrie/fonds-de-soutien-aux-filieres-automobile-et-aeronautique-205-nouveaux-laureats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conomie.gouv.fr/plan-de-relance/profils/administrations/renovation-energetique-batiments-public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10" Type="http://schemas.openxmlformats.org/officeDocument/2006/relationships/hyperlink" Target="https://www.economie.gouv.fr/plan-de-relance/profils/particuliers/maprimerenov" TargetMode="External"/><Relationship Id="rId19" Type="http://schemas.openxmlformats.org/officeDocument/2006/relationships/hyperlink" Target="https://www.economie.gouv.fr/plan-de-relance/profils/entreprises/aide-investissement-industrie-du-futur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conomie.gouv.fr/plan-de-relance/profils/entreprises/bonus-ecologique" TargetMode="External"/><Relationship Id="rId14" Type="http://schemas.openxmlformats.org/officeDocument/2006/relationships/hyperlink" Target="https://www.economie.gouv.fr/plan-de-relance/profils/entreprises/fonds-recyclage-friches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7" Type="http://schemas.openxmlformats.org/officeDocument/2006/relationships/hyperlink" Target="https://www.economie.gouv.fr/plan-de-relance/profils/entreprises/aide-embauche-jeunes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BC825-2E89-45B8-9E2B-0C11BC09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4203</Words>
  <Characters>23122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Secrétariat Général</Company>
  <LinksUpToDate>false</LinksUpToDate>
  <CharactersWithSpaces>27271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PERONNEST</dc:creator>
  <cp:lastModifiedBy>PERONNEST</cp:lastModifiedBy>
  <cp:revision>2</cp:revision>
  <dcterms:created xsi:type="dcterms:W3CDTF">2021-07-20T15:35:00Z</dcterms:created>
  <dcterms:modified xsi:type="dcterms:W3CDTF">2021-07-20T15:35:00Z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