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Isère</w:t>
      </w:r>
    </w:p>
    <w:p>
      <w:pPr>
        <w:pStyle w:val="Normal"/>
        <w:rPr/>
      </w:pPr>
      <w:r>
        <w:rPr>
          <w:rFonts w:cs="Arial" w:ascii="Arial" w:hAnsi="Arial"/>
          <w:i/>
          <w:iCs/>
          <w:sz w:val="40"/>
          <w:szCs w:val="40"/>
        </w:rPr>
        <w:t>Date : 2021-05-05</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8560" cy="139065"/>
                <wp:effectExtent l="0" t="0" r="0" b="0"/>
                <wp:wrapNone/>
                <wp:docPr id="1"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396875</wp:posOffset>
                </wp:positionV>
                <wp:extent cx="6081395" cy="8236585"/>
                <wp:effectExtent l="0" t="0" r="0" b="0"/>
                <wp:wrapNone/>
                <wp:docPr id="3" name="Forme1"/>
                <a:graphic xmlns:a="http://schemas.openxmlformats.org/drawingml/2006/main">
                  <a:graphicData uri="http://schemas.microsoft.com/office/word/2010/wordprocessingShape">
                    <wps:wsp>
                      <wps:cNvSpPr/>
                      <wps:spPr>
                        <a:xfrm>
                          <a:off x="0" y="0"/>
                          <a:ext cx="6080760" cy="8236080"/>
                        </a:xfrm>
                        <a:prstGeom prst="rect">
                          <a:avLst/>
                        </a:prstGeom>
                        <a:noFill/>
                        <a:ln>
                          <a:solidFill>
                            <a:srgbClr val="000000"/>
                          </a:solidFill>
                        </a:ln>
                      </wps:spPr>
                      <wps:style>
                        <a:lnRef idx="0"/>
                        <a:fillRef idx="0"/>
                        <a:effectRef idx="0"/>
                        <a:fontRef idx="minor"/>
                      </wps:style>
                      <wps:txbx>
                        <w:txbxContent>
                          <w:p>
                            <w:pPr>
                              <w:pStyle w:val="02inter2"/>
                              <w:spacing w:before="0" w:after="0"/>
                              <w:rPr>
                                <w:rFonts w:eastAsia="Calibri" w:cs="" w:cstheme="minorBidi" w:eastAsiaTheme="minorHAnsi"/>
                                <w:b/>
                                <w:b/>
                                <w:bCs/>
                                <w:color w:val="auto"/>
                                <w:sz w:val="22"/>
                                <w:szCs w:val="22"/>
                              </w:rPr>
                            </w:pPr>
                            <w:r>
                              <w:rPr>
                                <w:rFonts w:eastAsia="Calibri" w:cs="" w:cstheme="minorBidi" w:eastAsiaTheme="minorHAnsi"/>
                                <w:b/>
                                <w:bCs/>
                                <w:color w:val="auto"/>
                                <w:sz w:val="22"/>
                                <w:szCs w:val="22"/>
                              </w:rPr>
                            </w:r>
                          </w:p>
                          <w:p>
                            <w:pPr>
                              <w:pStyle w:val="02inter2"/>
                              <w:spacing w:before="0" w:after="0"/>
                              <w:rPr>
                                <w:sz w:val="24"/>
                                <w:szCs w:val="24"/>
                              </w:rPr>
                            </w:pPr>
                            <w:r>
                              <w:rPr>
                                <w:rFonts w:ascii="Calibri" w:hAnsi="Calibri"/>
                                <w:b/>
                                <w:bCs/>
                                <w:color w:val="000000"/>
                                <w:sz w:val="20"/>
                                <w:szCs w:val="20"/>
                              </w:rPr>
                              <w:t>85 millions d’euros</w:t>
                            </w:r>
                            <w:r>
                              <w:rPr>
                                <w:rFonts w:ascii="Calibri" w:hAnsi="Calibri"/>
                                <w:color w:val="000000"/>
                                <w:sz w:val="20"/>
                                <w:szCs w:val="20"/>
                              </w:rPr>
                              <w:t xml:space="preserve"> ont été mobilisés en Isère pour </w:t>
                            </w:r>
                            <w:r>
                              <w:rPr>
                                <w:rFonts w:ascii="Calibri" w:hAnsi="Calibri"/>
                                <w:b/>
                                <w:bCs/>
                                <w:color w:val="000000"/>
                                <w:sz w:val="20"/>
                                <w:szCs w:val="20"/>
                              </w:rPr>
                              <w:t>113 projets de rénovation</w:t>
                            </w:r>
                            <w:r>
                              <w:rPr>
                                <w:rFonts w:ascii="Calibri" w:hAnsi="Calibri"/>
                                <w:color w:val="000000"/>
                                <w:sz w:val="20"/>
                                <w:szCs w:val="20"/>
                              </w:rPr>
                              <w:t xml:space="preserve"> des bâtiments de l’État, pour un meilleur confort des agents et des usagers :</w:t>
                            </w:r>
                          </w:p>
                          <w:p>
                            <w:pPr>
                              <w:pStyle w:val="03listetiret"/>
                              <w:numPr>
                                <w:ilvl w:val="0"/>
                                <w:numId w:val="2"/>
                              </w:numPr>
                              <w:spacing w:before="0" w:after="0"/>
                              <w:jc w:val="both"/>
                              <w:rPr>
                                <w:color w:val="000000"/>
                                <w:sz w:val="22"/>
                                <w:szCs w:val="22"/>
                              </w:rPr>
                            </w:pPr>
                            <w:r>
                              <w:rPr>
                                <w:rFonts w:ascii="Calibri" w:hAnsi="Calibri"/>
                                <w:color w:val="000000"/>
                                <w:sz w:val="20"/>
                                <w:szCs w:val="20"/>
                              </w:rPr>
                              <w:t>L’</w:t>
                            </w:r>
                            <w:r>
                              <w:rPr>
                                <w:rFonts w:ascii="Calibri" w:hAnsi="Calibri"/>
                                <w:b/>
                                <w:bCs/>
                                <w:color w:val="000000"/>
                                <w:sz w:val="20"/>
                                <w:szCs w:val="20"/>
                              </w:rPr>
                              <w:t>Université</w:t>
                            </w:r>
                            <w:r>
                              <w:rPr>
                                <w:rFonts w:ascii="Calibri" w:hAnsi="Calibri"/>
                                <w:color w:val="000000"/>
                                <w:sz w:val="20"/>
                                <w:szCs w:val="20"/>
                              </w:rPr>
                              <w:t xml:space="preserve"> Grenoble-Alpes, le </w:t>
                            </w:r>
                            <w:r>
                              <w:rPr>
                                <w:rFonts w:ascii="Calibri" w:hAnsi="Calibri"/>
                                <w:b/>
                                <w:bCs/>
                                <w:color w:val="000000"/>
                                <w:sz w:val="20"/>
                                <w:szCs w:val="20"/>
                              </w:rPr>
                              <w:t>Crous</w:t>
                            </w:r>
                            <w:r>
                              <w:rPr>
                                <w:rFonts w:ascii="Calibri" w:hAnsi="Calibri"/>
                                <w:color w:val="000000"/>
                                <w:sz w:val="20"/>
                                <w:szCs w:val="20"/>
                              </w:rPr>
                              <w:t xml:space="preserve"> Grenoble-Alpes et Grenoble </w:t>
                            </w:r>
                            <w:r>
                              <w:rPr>
                                <w:rFonts w:ascii="Calibri" w:hAnsi="Calibri"/>
                                <w:b/>
                                <w:bCs/>
                                <w:color w:val="000000"/>
                                <w:sz w:val="20"/>
                                <w:szCs w:val="20"/>
                              </w:rPr>
                              <w:t>INP</w:t>
                            </w:r>
                          </w:p>
                          <w:p>
                            <w:pPr>
                              <w:pStyle w:val="03listetiret"/>
                              <w:numPr>
                                <w:ilvl w:val="0"/>
                                <w:numId w:val="2"/>
                              </w:numPr>
                              <w:spacing w:before="0" w:after="0"/>
                              <w:jc w:val="both"/>
                              <w:rPr>
                                <w:color w:val="000000"/>
                                <w:sz w:val="22"/>
                                <w:szCs w:val="22"/>
                              </w:rPr>
                            </w:pPr>
                            <w:r>
                              <w:rPr>
                                <w:rFonts w:ascii="Calibri" w:hAnsi="Calibri"/>
                                <w:color w:val="000000"/>
                                <w:sz w:val="20"/>
                                <w:szCs w:val="20"/>
                              </w:rPr>
                              <w:t xml:space="preserve">Le </w:t>
                            </w:r>
                            <w:r>
                              <w:rPr>
                                <w:rFonts w:ascii="Calibri" w:hAnsi="Calibri"/>
                                <w:b/>
                                <w:bCs/>
                                <w:color w:val="000000"/>
                                <w:sz w:val="20"/>
                                <w:szCs w:val="20"/>
                              </w:rPr>
                              <w:t>CEA</w:t>
                            </w:r>
                            <w:r>
                              <w:rPr>
                                <w:rFonts w:ascii="Calibri" w:hAnsi="Calibri"/>
                                <w:color w:val="000000"/>
                                <w:sz w:val="20"/>
                                <w:szCs w:val="20"/>
                              </w:rPr>
                              <w:t xml:space="preserve"> de Grenoble, le centre </w:t>
                            </w:r>
                            <w:r>
                              <w:rPr>
                                <w:rFonts w:ascii="Calibri" w:hAnsi="Calibri"/>
                                <w:b/>
                                <w:bCs/>
                                <w:color w:val="000000"/>
                                <w:sz w:val="20"/>
                                <w:szCs w:val="20"/>
                              </w:rPr>
                              <w:t>INRIA</w:t>
                            </w:r>
                            <w:r>
                              <w:rPr>
                                <w:rFonts w:ascii="Calibri" w:hAnsi="Calibri"/>
                                <w:color w:val="000000"/>
                                <w:sz w:val="20"/>
                                <w:szCs w:val="20"/>
                              </w:rPr>
                              <w:t xml:space="preserve"> Grenoble-Rhône-Alpes et l’</w:t>
                            </w:r>
                            <w:r>
                              <w:rPr>
                                <w:rFonts w:ascii="Calibri" w:hAnsi="Calibri"/>
                                <w:b/>
                                <w:bCs/>
                                <w:color w:val="000000"/>
                                <w:sz w:val="20"/>
                                <w:szCs w:val="20"/>
                              </w:rPr>
                              <w:t>INRAE</w:t>
                            </w:r>
                            <w:r>
                              <w:rPr>
                                <w:rFonts w:ascii="Calibri" w:hAnsi="Calibri"/>
                                <w:color w:val="000000"/>
                                <w:sz w:val="20"/>
                                <w:szCs w:val="20"/>
                              </w:rPr>
                              <w:t xml:space="preserve"> à Saint-Martin-d’Hères</w:t>
                            </w:r>
                          </w:p>
                          <w:p>
                            <w:pPr>
                              <w:pStyle w:val="03listetiret"/>
                              <w:numPr>
                                <w:ilvl w:val="0"/>
                                <w:numId w:val="2"/>
                              </w:numPr>
                              <w:spacing w:before="0" w:after="0"/>
                              <w:jc w:val="left"/>
                              <w:rPr>
                                <w:sz w:val="24"/>
                                <w:szCs w:val="24"/>
                              </w:rPr>
                            </w:pPr>
                            <w:r>
                              <w:rPr>
                                <w:rFonts w:ascii="Calibri" w:hAnsi="Calibri"/>
                                <w:color w:val="000000"/>
                                <w:sz w:val="20"/>
                                <w:szCs w:val="20"/>
                              </w:rPr>
                              <w:t xml:space="preserve">Plusieurs </w:t>
                            </w:r>
                            <w:r>
                              <w:rPr>
                                <w:rFonts w:ascii="Calibri" w:hAnsi="Calibri"/>
                                <w:b/>
                                <w:bCs/>
                                <w:color w:val="000000"/>
                                <w:sz w:val="20"/>
                                <w:szCs w:val="20"/>
                              </w:rPr>
                              <w:t>administrations</w:t>
                            </w:r>
                            <w:r>
                              <w:rPr>
                                <w:rFonts w:ascii="Calibri" w:hAnsi="Calibri"/>
                                <w:color w:val="000000"/>
                                <w:sz w:val="20"/>
                                <w:szCs w:val="20"/>
                              </w:rPr>
                              <w:t xml:space="preserve"> de l’État (Sous-préfecture à Vienne ; Finances publiques à la Mure ; Intérieur à Domène ; Gendarmerie à Grenoble, Vienne, La-Tour-du-Pin ; Justice à Grenoble, Vienne, Bourgoin-Jallieu, Corenc ; Pénitentiaire à Villefontaine ; </w:t>
                            </w:r>
                            <w:bookmarkStart w:id="0" w:name="__DdeLink__4761_2436248654"/>
                            <w:r>
                              <w:rPr>
                                <w:rFonts w:ascii="Calibri" w:hAnsi="Calibri"/>
                                <w:color w:val="000000"/>
                                <w:sz w:val="20"/>
                                <w:szCs w:val="20"/>
                              </w:rPr>
                              <w:t>Armées à Grenoble, Montferrat, Saint-Clair-sur-Galaure, Varces-Allières-et-Risset ; Territoires à la Tronche ; Administration à Grenoble, Meylan, Saint-Martin-d’Hères, Saint-Martin-le-Vinoux, Vienne)</w:t>
                            </w:r>
                            <w:bookmarkEnd w:id="0"/>
                          </w:p>
                          <w:p>
                            <w:pPr>
                              <w:pStyle w:val="Normal"/>
                              <w:spacing w:before="0" w:after="0"/>
                              <w:jc w:val="both"/>
                              <w:rPr>
                                <w:rFonts w:ascii="Calibri" w:hAnsi="Calibri" w:cs="Arial"/>
                                <w:color w:val="000000"/>
                                <w:sz w:val="20"/>
                                <w:szCs w:val="20"/>
                              </w:rPr>
                            </w:pPr>
                            <w:r>
                              <w:rPr>
                                <w:rFonts w:cs="Arial" w:ascii="Calibri" w:hAnsi="Calibri"/>
                                <w:color w:val="000000"/>
                                <w:sz w:val="20"/>
                                <w:szCs w:val="20"/>
                              </w:rPr>
                            </w:r>
                          </w:p>
                          <w:p>
                            <w:pPr>
                              <w:pStyle w:val="03textecourant"/>
                              <w:spacing w:before="0" w:after="0"/>
                              <w:jc w:val="both"/>
                              <w:rPr>
                                <w:sz w:val="24"/>
                                <w:szCs w:val="24"/>
                              </w:rPr>
                            </w:pPr>
                            <w:r>
                              <w:rPr>
                                <w:rFonts w:ascii="Calibri" w:hAnsi="Calibri"/>
                                <w:b/>
                                <w:bCs/>
                                <w:color w:val="000000"/>
                                <w:sz w:val="20"/>
                                <w:szCs w:val="20"/>
                              </w:rPr>
                              <w:t xml:space="preserve">France Relance </w:t>
                            </w:r>
                            <w:r>
                              <w:rPr>
                                <w:rFonts w:ascii="Calibri" w:hAnsi="Calibri"/>
                                <w:color w:val="000000"/>
                                <w:sz w:val="20"/>
                                <w:szCs w:val="20"/>
                              </w:rPr>
                              <w:t>a accompagné les Isérois dans le verdissement de leurs véhicules</w:t>
                              <w:br/>
                              <w:t xml:space="preserve">avec </w:t>
                            </w:r>
                            <w:r>
                              <w:rPr>
                                <w:rFonts w:ascii="Calibri" w:hAnsi="Calibri"/>
                                <w:b/>
                                <w:bCs/>
                                <w:color w:val="000000"/>
                                <w:sz w:val="20"/>
                                <w:szCs w:val="20"/>
                              </w:rPr>
                              <w:t xml:space="preserve">7005 primes à la conversion et bonus écologiques </w:t>
                            </w:r>
                            <w:r>
                              <w:rPr>
                                <w:rFonts w:ascii="Calibri" w:hAnsi="Calibri"/>
                                <w:color w:val="000000"/>
                                <w:sz w:val="20"/>
                                <w:szCs w:val="20"/>
                              </w:rPr>
                              <w:t>accordés au 22 avril 2021.</w:t>
                            </w:r>
                          </w:p>
                          <w:p>
                            <w:pPr>
                              <w:pStyle w:val="03textecourant"/>
                              <w:spacing w:before="0" w:after="0"/>
                              <w:jc w:val="both"/>
                              <w:rPr>
                                <w:rFonts w:ascii="Calibri" w:hAnsi="Calibri"/>
                                <w:color w:val="000000"/>
                                <w:sz w:val="20"/>
                                <w:szCs w:val="20"/>
                              </w:rPr>
                            </w:pPr>
                            <w:r>
                              <w:rPr>
                                <w:rFonts w:ascii="Calibri" w:hAnsi="Calibri"/>
                                <w:color w:val="000000"/>
                                <w:sz w:val="20"/>
                                <w:szCs w:val="20"/>
                              </w:rPr>
                            </w:r>
                          </w:p>
                          <w:p>
                            <w:pPr>
                              <w:pStyle w:val="03textecourant"/>
                              <w:spacing w:before="0" w:after="0"/>
                              <w:jc w:val="both"/>
                              <w:rPr>
                                <w:sz w:val="24"/>
                                <w:szCs w:val="24"/>
                              </w:rPr>
                            </w:pPr>
                            <w:r>
                              <w:rPr>
                                <w:rFonts w:ascii="Calibri" w:hAnsi="Calibri"/>
                                <w:color w:val="000000"/>
                                <w:sz w:val="20"/>
                                <w:szCs w:val="20"/>
                              </w:rPr>
                              <w:t xml:space="preserve">En 2020, ce sont également </w:t>
                            </w:r>
                            <w:r>
                              <w:rPr>
                                <w:rFonts w:ascii="Calibri" w:hAnsi="Calibri"/>
                                <w:b/>
                                <w:bCs/>
                                <w:color w:val="000000"/>
                                <w:sz w:val="20"/>
                                <w:szCs w:val="20"/>
                              </w:rPr>
                              <w:t>2469 dossiers MaPrimeRénov’</w:t>
                            </w:r>
                            <w:r>
                              <w:rPr>
                                <w:rFonts w:ascii="Calibri" w:hAnsi="Calibri"/>
                                <w:color w:val="000000"/>
                                <w:sz w:val="20"/>
                                <w:szCs w:val="20"/>
                              </w:rPr>
                              <w:t xml:space="preserve"> qui ont été acceptés en Isère afin de réduire l’empreinte carbone des logements. </w:t>
                            </w:r>
                            <w:r>
                              <w:rPr>
                                <w:rFonts w:ascii="Calibri" w:hAnsi="Calibri"/>
                                <w:b w:val="false"/>
                                <w:bCs w:val="false"/>
                                <w:color w:val="000000"/>
                                <w:sz w:val="20"/>
                                <w:szCs w:val="20"/>
                              </w:rPr>
                              <w:t>Le montant des primes versées jusqu’en mars 2021 s’élève à 3,9 millions d’euros.</w:t>
                            </w:r>
                          </w:p>
                          <w:p>
                            <w:pPr>
                              <w:pStyle w:val="03textecourant"/>
                              <w:spacing w:before="0" w:after="0"/>
                              <w:jc w:val="both"/>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03textecourant"/>
                              <w:overflowPunct w:val="false"/>
                              <w:spacing w:lineRule="auto" w:line="240" w:before="0" w:after="0"/>
                              <w:jc w:val="both"/>
                              <w:rPr>
                                <w:sz w:val="22"/>
                                <w:szCs w:val="22"/>
                              </w:rPr>
                            </w:pPr>
                            <w:r>
                              <w:rPr>
                                <w:rFonts w:ascii="Calibri" w:hAnsi="Calibri"/>
                                <w:b w:val="false"/>
                                <w:bCs w:val="false"/>
                                <w:color w:val="000000"/>
                                <w:sz w:val="20"/>
                                <w:szCs w:val="20"/>
                              </w:rPr>
                              <w:t xml:space="preserve">Deux </w:t>
                            </w:r>
                            <w:r>
                              <w:rPr>
                                <w:rFonts w:ascii="Calibri" w:hAnsi="Calibri"/>
                                <w:b/>
                                <w:bCs/>
                                <w:color w:val="000000"/>
                                <w:sz w:val="20"/>
                                <w:szCs w:val="20"/>
                              </w:rPr>
                              <w:t xml:space="preserve">projets alimentaires territoriaux </w:t>
                            </w:r>
                            <w:r>
                              <w:rPr>
                                <w:rFonts w:ascii="Calibri" w:hAnsi="Calibri"/>
                                <w:b w:val="false"/>
                                <w:bCs w:val="false"/>
                                <w:color w:val="000000"/>
                                <w:sz w:val="20"/>
                                <w:szCs w:val="20"/>
                              </w:rPr>
                              <w:t>en Isère sont aussi soutenus par France Relance, pour les communautés de communes de la Matheysine et Entre Bièvre et Rhône.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31.25pt;width:478.75pt;height:648.45pt">
                <w10:wrap type="square"/>
                <v:fill o:detectmouseclick="t" on="false"/>
                <v:stroke color="black" joinstyle="round" endcap="flat"/>
                <v:textbox>
                  <w:txbxContent>
                    <w:p>
                      <w:pPr>
                        <w:pStyle w:val="02inter2"/>
                        <w:spacing w:before="0" w:after="0"/>
                        <w:rPr>
                          <w:rFonts w:eastAsia="Calibri" w:cs="" w:cstheme="minorBidi" w:eastAsiaTheme="minorHAnsi"/>
                          <w:b/>
                          <w:b/>
                          <w:bCs/>
                          <w:color w:val="auto"/>
                          <w:sz w:val="22"/>
                          <w:szCs w:val="22"/>
                        </w:rPr>
                      </w:pPr>
                      <w:r>
                        <w:rPr>
                          <w:rFonts w:eastAsia="Calibri" w:cs="" w:cstheme="minorBidi" w:eastAsiaTheme="minorHAnsi"/>
                          <w:b/>
                          <w:bCs/>
                          <w:color w:val="auto"/>
                          <w:sz w:val="22"/>
                          <w:szCs w:val="22"/>
                        </w:rPr>
                      </w:r>
                    </w:p>
                    <w:p>
                      <w:pPr>
                        <w:pStyle w:val="02inter2"/>
                        <w:spacing w:before="0" w:after="0"/>
                        <w:rPr>
                          <w:sz w:val="24"/>
                          <w:szCs w:val="24"/>
                        </w:rPr>
                      </w:pPr>
                      <w:r>
                        <w:rPr>
                          <w:rFonts w:ascii="Calibri" w:hAnsi="Calibri"/>
                          <w:b/>
                          <w:bCs/>
                          <w:color w:val="000000"/>
                          <w:sz w:val="20"/>
                          <w:szCs w:val="20"/>
                        </w:rPr>
                        <w:t>85 millions d’euros</w:t>
                      </w:r>
                      <w:r>
                        <w:rPr>
                          <w:rFonts w:ascii="Calibri" w:hAnsi="Calibri"/>
                          <w:color w:val="000000"/>
                          <w:sz w:val="20"/>
                          <w:szCs w:val="20"/>
                        </w:rPr>
                        <w:t xml:space="preserve"> ont été mobilisés en Isère pour </w:t>
                      </w:r>
                      <w:r>
                        <w:rPr>
                          <w:rFonts w:ascii="Calibri" w:hAnsi="Calibri"/>
                          <w:b/>
                          <w:bCs/>
                          <w:color w:val="000000"/>
                          <w:sz w:val="20"/>
                          <w:szCs w:val="20"/>
                        </w:rPr>
                        <w:t>113 projets de rénovation</w:t>
                      </w:r>
                      <w:r>
                        <w:rPr>
                          <w:rFonts w:ascii="Calibri" w:hAnsi="Calibri"/>
                          <w:color w:val="000000"/>
                          <w:sz w:val="20"/>
                          <w:szCs w:val="20"/>
                        </w:rPr>
                        <w:t xml:space="preserve"> des bâtiments de l’État, pour un meilleur confort des agents et des usagers :</w:t>
                      </w:r>
                    </w:p>
                    <w:p>
                      <w:pPr>
                        <w:pStyle w:val="03listetiret"/>
                        <w:numPr>
                          <w:ilvl w:val="0"/>
                          <w:numId w:val="2"/>
                        </w:numPr>
                        <w:spacing w:before="0" w:after="0"/>
                        <w:jc w:val="both"/>
                        <w:rPr>
                          <w:color w:val="000000"/>
                          <w:sz w:val="22"/>
                          <w:szCs w:val="22"/>
                        </w:rPr>
                      </w:pPr>
                      <w:r>
                        <w:rPr>
                          <w:rFonts w:ascii="Calibri" w:hAnsi="Calibri"/>
                          <w:color w:val="000000"/>
                          <w:sz w:val="20"/>
                          <w:szCs w:val="20"/>
                        </w:rPr>
                        <w:t>L’</w:t>
                      </w:r>
                      <w:r>
                        <w:rPr>
                          <w:rFonts w:ascii="Calibri" w:hAnsi="Calibri"/>
                          <w:b/>
                          <w:bCs/>
                          <w:color w:val="000000"/>
                          <w:sz w:val="20"/>
                          <w:szCs w:val="20"/>
                        </w:rPr>
                        <w:t>Université</w:t>
                      </w:r>
                      <w:r>
                        <w:rPr>
                          <w:rFonts w:ascii="Calibri" w:hAnsi="Calibri"/>
                          <w:color w:val="000000"/>
                          <w:sz w:val="20"/>
                          <w:szCs w:val="20"/>
                        </w:rPr>
                        <w:t xml:space="preserve"> Grenoble-Alpes, le </w:t>
                      </w:r>
                      <w:r>
                        <w:rPr>
                          <w:rFonts w:ascii="Calibri" w:hAnsi="Calibri"/>
                          <w:b/>
                          <w:bCs/>
                          <w:color w:val="000000"/>
                          <w:sz w:val="20"/>
                          <w:szCs w:val="20"/>
                        </w:rPr>
                        <w:t>Crous</w:t>
                      </w:r>
                      <w:r>
                        <w:rPr>
                          <w:rFonts w:ascii="Calibri" w:hAnsi="Calibri"/>
                          <w:color w:val="000000"/>
                          <w:sz w:val="20"/>
                          <w:szCs w:val="20"/>
                        </w:rPr>
                        <w:t xml:space="preserve"> Grenoble-Alpes et Grenoble </w:t>
                      </w:r>
                      <w:r>
                        <w:rPr>
                          <w:rFonts w:ascii="Calibri" w:hAnsi="Calibri"/>
                          <w:b/>
                          <w:bCs/>
                          <w:color w:val="000000"/>
                          <w:sz w:val="20"/>
                          <w:szCs w:val="20"/>
                        </w:rPr>
                        <w:t>INP</w:t>
                      </w:r>
                    </w:p>
                    <w:p>
                      <w:pPr>
                        <w:pStyle w:val="03listetiret"/>
                        <w:numPr>
                          <w:ilvl w:val="0"/>
                          <w:numId w:val="2"/>
                        </w:numPr>
                        <w:spacing w:before="0" w:after="0"/>
                        <w:jc w:val="both"/>
                        <w:rPr>
                          <w:color w:val="000000"/>
                          <w:sz w:val="22"/>
                          <w:szCs w:val="22"/>
                        </w:rPr>
                      </w:pPr>
                      <w:r>
                        <w:rPr>
                          <w:rFonts w:ascii="Calibri" w:hAnsi="Calibri"/>
                          <w:color w:val="000000"/>
                          <w:sz w:val="20"/>
                          <w:szCs w:val="20"/>
                        </w:rPr>
                        <w:t xml:space="preserve">Le </w:t>
                      </w:r>
                      <w:r>
                        <w:rPr>
                          <w:rFonts w:ascii="Calibri" w:hAnsi="Calibri"/>
                          <w:b/>
                          <w:bCs/>
                          <w:color w:val="000000"/>
                          <w:sz w:val="20"/>
                          <w:szCs w:val="20"/>
                        </w:rPr>
                        <w:t>CEA</w:t>
                      </w:r>
                      <w:r>
                        <w:rPr>
                          <w:rFonts w:ascii="Calibri" w:hAnsi="Calibri"/>
                          <w:color w:val="000000"/>
                          <w:sz w:val="20"/>
                          <w:szCs w:val="20"/>
                        </w:rPr>
                        <w:t xml:space="preserve"> de Grenoble, le centre </w:t>
                      </w:r>
                      <w:r>
                        <w:rPr>
                          <w:rFonts w:ascii="Calibri" w:hAnsi="Calibri"/>
                          <w:b/>
                          <w:bCs/>
                          <w:color w:val="000000"/>
                          <w:sz w:val="20"/>
                          <w:szCs w:val="20"/>
                        </w:rPr>
                        <w:t>INRIA</w:t>
                      </w:r>
                      <w:r>
                        <w:rPr>
                          <w:rFonts w:ascii="Calibri" w:hAnsi="Calibri"/>
                          <w:color w:val="000000"/>
                          <w:sz w:val="20"/>
                          <w:szCs w:val="20"/>
                        </w:rPr>
                        <w:t xml:space="preserve"> Grenoble-Rhône-Alpes et l’</w:t>
                      </w:r>
                      <w:r>
                        <w:rPr>
                          <w:rFonts w:ascii="Calibri" w:hAnsi="Calibri"/>
                          <w:b/>
                          <w:bCs/>
                          <w:color w:val="000000"/>
                          <w:sz w:val="20"/>
                          <w:szCs w:val="20"/>
                        </w:rPr>
                        <w:t>INRAE</w:t>
                      </w:r>
                      <w:r>
                        <w:rPr>
                          <w:rFonts w:ascii="Calibri" w:hAnsi="Calibri"/>
                          <w:color w:val="000000"/>
                          <w:sz w:val="20"/>
                          <w:szCs w:val="20"/>
                        </w:rPr>
                        <w:t xml:space="preserve"> à Saint-Martin-d’Hères</w:t>
                      </w:r>
                    </w:p>
                    <w:p>
                      <w:pPr>
                        <w:pStyle w:val="03listetiret"/>
                        <w:numPr>
                          <w:ilvl w:val="0"/>
                          <w:numId w:val="2"/>
                        </w:numPr>
                        <w:spacing w:before="0" w:after="0"/>
                        <w:jc w:val="left"/>
                        <w:rPr>
                          <w:sz w:val="24"/>
                          <w:szCs w:val="24"/>
                        </w:rPr>
                      </w:pPr>
                      <w:r>
                        <w:rPr>
                          <w:rFonts w:ascii="Calibri" w:hAnsi="Calibri"/>
                          <w:color w:val="000000"/>
                          <w:sz w:val="20"/>
                          <w:szCs w:val="20"/>
                        </w:rPr>
                        <w:t xml:space="preserve">Plusieurs </w:t>
                      </w:r>
                      <w:r>
                        <w:rPr>
                          <w:rFonts w:ascii="Calibri" w:hAnsi="Calibri"/>
                          <w:b/>
                          <w:bCs/>
                          <w:color w:val="000000"/>
                          <w:sz w:val="20"/>
                          <w:szCs w:val="20"/>
                        </w:rPr>
                        <w:t>administrations</w:t>
                      </w:r>
                      <w:r>
                        <w:rPr>
                          <w:rFonts w:ascii="Calibri" w:hAnsi="Calibri"/>
                          <w:color w:val="000000"/>
                          <w:sz w:val="20"/>
                          <w:szCs w:val="20"/>
                        </w:rPr>
                        <w:t xml:space="preserve"> de l’État (Sous-préfecture à Vienne ; Finances publiques à la Mure ; Intérieur à Domène ; Gendarmerie à Grenoble, Vienne, La-Tour-du-Pin ; Justice à Grenoble, Vienne, Bourgoin-Jallieu, Corenc ; Pénitentiaire à Villefontaine ; </w:t>
                      </w:r>
                      <w:bookmarkStart w:id="1" w:name="__DdeLink__4761_2436248654"/>
                      <w:r>
                        <w:rPr>
                          <w:rFonts w:ascii="Calibri" w:hAnsi="Calibri"/>
                          <w:color w:val="000000"/>
                          <w:sz w:val="20"/>
                          <w:szCs w:val="20"/>
                        </w:rPr>
                        <w:t>Armées à Grenoble, Montferrat, Saint-Clair-sur-Galaure, Varces-Allières-et-Risset ; Territoires à la Tronche ; Administration à Grenoble, Meylan, Saint-Martin-d’Hères, Saint-Martin-le-Vinoux, Vienne)</w:t>
                      </w:r>
                      <w:bookmarkEnd w:id="1"/>
                    </w:p>
                    <w:p>
                      <w:pPr>
                        <w:pStyle w:val="Normal"/>
                        <w:spacing w:before="0" w:after="0"/>
                        <w:jc w:val="both"/>
                        <w:rPr>
                          <w:rFonts w:ascii="Calibri" w:hAnsi="Calibri" w:cs="Arial"/>
                          <w:color w:val="000000"/>
                          <w:sz w:val="20"/>
                          <w:szCs w:val="20"/>
                        </w:rPr>
                      </w:pPr>
                      <w:r>
                        <w:rPr>
                          <w:rFonts w:cs="Arial" w:ascii="Calibri" w:hAnsi="Calibri"/>
                          <w:color w:val="000000"/>
                          <w:sz w:val="20"/>
                          <w:szCs w:val="20"/>
                        </w:rPr>
                      </w:r>
                    </w:p>
                    <w:p>
                      <w:pPr>
                        <w:pStyle w:val="03textecourant"/>
                        <w:spacing w:before="0" w:after="0"/>
                        <w:jc w:val="both"/>
                        <w:rPr>
                          <w:sz w:val="24"/>
                          <w:szCs w:val="24"/>
                        </w:rPr>
                      </w:pPr>
                      <w:r>
                        <w:rPr>
                          <w:rFonts w:ascii="Calibri" w:hAnsi="Calibri"/>
                          <w:b/>
                          <w:bCs/>
                          <w:color w:val="000000"/>
                          <w:sz w:val="20"/>
                          <w:szCs w:val="20"/>
                        </w:rPr>
                        <w:t xml:space="preserve">France Relance </w:t>
                      </w:r>
                      <w:r>
                        <w:rPr>
                          <w:rFonts w:ascii="Calibri" w:hAnsi="Calibri"/>
                          <w:color w:val="000000"/>
                          <w:sz w:val="20"/>
                          <w:szCs w:val="20"/>
                        </w:rPr>
                        <w:t>a accompagné les Isérois dans le verdissement de leurs véhicules</w:t>
                        <w:br/>
                        <w:t xml:space="preserve">avec </w:t>
                      </w:r>
                      <w:r>
                        <w:rPr>
                          <w:rFonts w:ascii="Calibri" w:hAnsi="Calibri"/>
                          <w:b/>
                          <w:bCs/>
                          <w:color w:val="000000"/>
                          <w:sz w:val="20"/>
                          <w:szCs w:val="20"/>
                        </w:rPr>
                        <w:t xml:space="preserve">7005 primes à la conversion et bonus écologiques </w:t>
                      </w:r>
                      <w:r>
                        <w:rPr>
                          <w:rFonts w:ascii="Calibri" w:hAnsi="Calibri"/>
                          <w:color w:val="000000"/>
                          <w:sz w:val="20"/>
                          <w:szCs w:val="20"/>
                        </w:rPr>
                        <w:t>accordés au 22 avril 2021.</w:t>
                      </w:r>
                    </w:p>
                    <w:p>
                      <w:pPr>
                        <w:pStyle w:val="03textecourant"/>
                        <w:spacing w:before="0" w:after="0"/>
                        <w:jc w:val="both"/>
                        <w:rPr>
                          <w:rFonts w:ascii="Calibri" w:hAnsi="Calibri"/>
                          <w:color w:val="000000"/>
                          <w:sz w:val="20"/>
                          <w:szCs w:val="20"/>
                        </w:rPr>
                      </w:pPr>
                      <w:r>
                        <w:rPr>
                          <w:rFonts w:ascii="Calibri" w:hAnsi="Calibri"/>
                          <w:color w:val="000000"/>
                          <w:sz w:val="20"/>
                          <w:szCs w:val="20"/>
                        </w:rPr>
                      </w:r>
                    </w:p>
                    <w:p>
                      <w:pPr>
                        <w:pStyle w:val="03textecourant"/>
                        <w:spacing w:before="0" w:after="0"/>
                        <w:jc w:val="both"/>
                        <w:rPr>
                          <w:sz w:val="24"/>
                          <w:szCs w:val="24"/>
                        </w:rPr>
                      </w:pPr>
                      <w:r>
                        <w:rPr>
                          <w:rFonts w:ascii="Calibri" w:hAnsi="Calibri"/>
                          <w:color w:val="000000"/>
                          <w:sz w:val="20"/>
                          <w:szCs w:val="20"/>
                        </w:rPr>
                        <w:t xml:space="preserve">En 2020, ce sont également </w:t>
                      </w:r>
                      <w:r>
                        <w:rPr>
                          <w:rFonts w:ascii="Calibri" w:hAnsi="Calibri"/>
                          <w:b/>
                          <w:bCs/>
                          <w:color w:val="000000"/>
                          <w:sz w:val="20"/>
                          <w:szCs w:val="20"/>
                        </w:rPr>
                        <w:t>2469 dossiers MaPrimeRénov’</w:t>
                      </w:r>
                      <w:r>
                        <w:rPr>
                          <w:rFonts w:ascii="Calibri" w:hAnsi="Calibri"/>
                          <w:color w:val="000000"/>
                          <w:sz w:val="20"/>
                          <w:szCs w:val="20"/>
                        </w:rPr>
                        <w:t xml:space="preserve"> qui ont été acceptés en Isère afin de réduire l’empreinte carbone des logements. </w:t>
                      </w:r>
                      <w:r>
                        <w:rPr>
                          <w:rFonts w:ascii="Calibri" w:hAnsi="Calibri"/>
                          <w:b w:val="false"/>
                          <w:bCs w:val="false"/>
                          <w:color w:val="000000"/>
                          <w:sz w:val="20"/>
                          <w:szCs w:val="20"/>
                        </w:rPr>
                        <w:t>Le montant des primes versées jusqu’en mars 2021 s’élève à 3,9 millions d’euros.</w:t>
                      </w:r>
                    </w:p>
                    <w:p>
                      <w:pPr>
                        <w:pStyle w:val="03textecourant"/>
                        <w:spacing w:before="0" w:after="0"/>
                        <w:jc w:val="both"/>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03textecourant"/>
                        <w:overflowPunct w:val="false"/>
                        <w:spacing w:lineRule="auto" w:line="240" w:before="0" w:after="0"/>
                        <w:jc w:val="both"/>
                        <w:rPr>
                          <w:sz w:val="22"/>
                          <w:szCs w:val="22"/>
                        </w:rPr>
                      </w:pPr>
                      <w:r>
                        <w:rPr>
                          <w:rFonts w:ascii="Calibri" w:hAnsi="Calibri"/>
                          <w:b w:val="false"/>
                          <w:bCs w:val="false"/>
                          <w:color w:val="000000"/>
                          <w:sz w:val="20"/>
                          <w:szCs w:val="20"/>
                        </w:rPr>
                        <w:t xml:space="preserve">Deux </w:t>
                      </w:r>
                      <w:r>
                        <w:rPr>
                          <w:rFonts w:ascii="Calibri" w:hAnsi="Calibri"/>
                          <w:b/>
                          <w:bCs/>
                          <w:color w:val="000000"/>
                          <w:sz w:val="20"/>
                          <w:szCs w:val="20"/>
                        </w:rPr>
                        <w:t xml:space="preserve">projets alimentaires territoriaux </w:t>
                      </w:r>
                      <w:r>
                        <w:rPr>
                          <w:rFonts w:ascii="Calibri" w:hAnsi="Calibri"/>
                          <w:b w:val="false"/>
                          <w:bCs w:val="false"/>
                          <w:color w:val="000000"/>
                          <w:sz w:val="20"/>
                          <w:szCs w:val="20"/>
                        </w:rPr>
                        <w:t>en Isère sont aussi soutenus par France Relance, pour les communautés de communes de la Matheysine et Entre Bièvre et Rhône.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3.9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7"/>
        <w:gridCol w:w="1436"/>
        <w:gridCol w:w="1882"/>
        <w:gridCol w:w="1882"/>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
            <w:r>
              <w:rPr>
                <w:b/>
                <w:bCs/>
                <w:sz w:val="20"/>
                <w:szCs w:val="20"/>
              </w:rPr>
              <w:t>: Auvergne-Rhône-Alpes</w:t>
            </w:r>
            <w:bookmarkEnd w:id="2"/>
          </w:p>
        </w:tc>
      </w:tr>
      <w:tr>
        <w:trPr>
          <w:trHeight w:val="450"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23.6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142.4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13654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6190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14.4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86.2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8319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3350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7.2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41.2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1410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2303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953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1379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529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208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5985" cy="2426970"/>
                <wp:effectExtent l="0" t="0" r="0" b="0"/>
                <wp:wrapNone/>
                <wp:docPr id="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50150" cy="139065"/>
                <wp:effectExtent l="0" t="0" r="0" b="0"/>
                <wp:wrapNone/>
                <wp:docPr id="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985" cy="2653030"/>
                <wp:effectExtent l="0" t="0" r="0" b="0"/>
                <wp:wrapNone/>
                <wp:docPr id="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03textecourant"/>
                              <w:rPr/>
                            </w:pPr>
                            <w:r>
                              <w:rPr>
                                <w:rFonts w:eastAsia="Calibri" w:cs="" w:cstheme="minorBidi" w:eastAsiaTheme="minorHAnsi"/>
                                <w:b/>
                                <w:bCs/>
                                <w:color w:val="auto"/>
                                <w:sz w:val="20"/>
                                <w:szCs w:val="20"/>
                              </w:rPr>
                              <w:t xml:space="preserve">MaPrimeRénov’ </w:t>
                            </w:r>
                            <w:r>
                              <w:rPr>
                                <w:rFonts w:eastAsia="Calibri" w:cs="" w:cstheme="minorBidi" w:eastAsiaTheme="minorHAnsi"/>
                                <w:color w:val="auto"/>
                                <w:sz w:val="20"/>
                                <w:szCs w:val="20"/>
                              </w:rPr>
                              <w:t xml:space="preserve">permet de financer les dépenses engagées pour les travaux d'amélioration de la performance énergétique des logements.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03textecourant"/>
                        <w:rPr/>
                      </w:pPr>
                      <w:r>
                        <w:rPr>
                          <w:rFonts w:eastAsia="Calibri" w:cs="" w:cstheme="minorBidi" w:eastAsiaTheme="minorHAnsi"/>
                          <w:b/>
                          <w:bCs/>
                          <w:color w:val="auto"/>
                          <w:sz w:val="20"/>
                          <w:szCs w:val="20"/>
                        </w:rPr>
                        <w:t xml:space="preserve">MaPrimeRénov’ </w:t>
                      </w:r>
                      <w:r>
                        <w:rPr>
                          <w:rFonts w:eastAsia="Calibri" w:cs="" w:cstheme="minorBidi" w:eastAsiaTheme="minorHAnsi"/>
                          <w:color w:val="auto"/>
                          <w:sz w:val="20"/>
                          <w:szCs w:val="20"/>
                        </w:rPr>
                        <w:t xml:space="preserve">permet de financer les dépenses engagées pour les travaux d'amélioration de la performance énergétique des logements.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2974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1"/>
            <w:r>
              <w:rPr>
                <w:b/>
                <w:bCs/>
                <w:sz w:val="20"/>
                <w:szCs w:val="20"/>
              </w:rPr>
              <w:t>: Auvergne-Rhône-Alpes</w:t>
            </w:r>
            <w:bookmarkEnd w:id="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18493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15909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14574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2974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2576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2177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5985" cy="2426970"/>
                <wp:effectExtent l="0" t="0" r="0" b="0"/>
                <wp:wrapNone/>
                <wp:docPr id="1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50150" cy="139065"/>
                <wp:effectExtent l="0" t="0" r="0" b="0"/>
                <wp:wrapNone/>
                <wp:docPr id="1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5985" cy="2653030"/>
                <wp:effectExtent l="0" t="0" r="0" b="0"/>
                <wp:wrapNone/>
                <wp:docPr id="1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p>
                          <w:p>
                            <w:pPr>
                              <w:pStyle w:val="03textecourant"/>
                              <w:rPr>
                                <w:sz w:val="20"/>
                                <w:szCs w:val="20"/>
                              </w:rPr>
                            </w:pPr>
                            <w:r>
                              <w:rPr>
                                <w:b w:val="false"/>
                                <w:bCs w:val="false"/>
                                <w:sz w:val="20"/>
                                <w:szCs w:val="20"/>
                              </w:rPr>
                              <w:t xml:space="preserve">Le </w:t>
                            </w:r>
                            <w:r>
                              <w:rPr>
                                <w:b/>
                                <w:bCs/>
                                <w:sz w:val="20"/>
                                <w:szCs w:val="20"/>
                              </w:rPr>
                              <w:t>bonus écologique</w:t>
                            </w:r>
                            <w:r>
                              <w:rPr>
                                <w:sz w:val="20"/>
                                <w:szCs w:val="20"/>
                              </w:rPr>
                              <w:t xml:space="preserve"> </w:t>
                            </w:r>
                            <w:r>
                              <w:rPr>
                                <w:b w:val="false"/>
                                <w:bCs w:val="false"/>
                                <w:sz w:val="20"/>
                                <w:szCs w:val="20"/>
                              </w:rPr>
                              <w:t>constitue une aide à l’achat ou à la location d’un véhicule peu polluant.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p>
                    <w:p>
                      <w:pPr>
                        <w:pStyle w:val="03textecourant"/>
                        <w:rPr>
                          <w:sz w:val="20"/>
                          <w:szCs w:val="20"/>
                        </w:rPr>
                      </w:pPr>
                      <w:r>
                        <w:rPr>
                          <w:b w:val="false"/>
                          <w:bCs w:val="false"/>
                          <w:sz w:val="20"/>
                          <w:szCs w:val="20"/>
                        </w:rPr>
                        <w:t xml:space="preserve">Le </w:t>
                      </w:r>
                      <w:r>
                        <w:rPr>
                          <w:b/>
                          <w:bCs/>
                          <w:sz w:val="20"/>
                          <w:szCs w:val="20"/>
                        </w:rPr>
                        <w:t>bonus écologique</w:t>
                      </w:r>
                      <w:r>
                        <w:rPr>
                          <w:sz w:val="20"/>
                          <w:szCs w:val="20"/>
                        </w:rPr>
                        <w:t xml:space="preserve"> </w:t>
                      </w:r>
                      <w:r>
                        <w:rPr>
                          <w:b w:val="false"/>
                          <w:bCs w:val="false"/>
                          <w:sz w:val="20"/>
                          <w:szCs w:val="20"/>
                        </w:rPr>
                        <w:t>constitue une aide à l’achat ou à la location d’un véhicule peu polluant.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2"/>
            <w:r>
              <w:rPr>
                <w:b/>
                <w:bCs/>
                <w:sz w:val="20"/>
                <w:szCs w:val="20"/>
              </w:rPr>
              <w:t>: Auvergne-Rhône-Alpes</w:t>
            </w:r>
            <w:bookmarkEnd w:id="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5985" cy="2426970"/>
                <wp:effectExtent l="0" t="0" r="0" b="0"/>
                <wp:wrapNone/>
                <wp:docPr id="1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50150" cy="139065"/>
                <wp:effectExtent l="0" t="0" r="0" b="0"/>
                <wp:wrapNone/>
                <wp:docPr id="1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985" cy="2653030"/>
                <wp:effectExtent l="0" t="0" r="0" b="0"/>
                <wp:wrapNone/>
                <wp:docPr id="1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rFonts w:eastAsia="Calibri" w:cs="" w:cstheme="minorBidi" w:eastAsiaTheme="minorHAnsi"/>
                                <w:b w:val="false"/>
                                <w:b w:val="false"/>
                                <w:bCs w:val="false"/>
                                <w:color w:val="auto"/>
                                <w:sz w:val="20"/>
                                <w:szCs w:val="20"/>
                              </w:rPr>
                            </w:pPr>
                            <w:r>
                              <w:rPr>
                                <w:rFonts w:eastAsia="Calibri" w:cs="" w:cstheme="minorBidi" w:eastAsiaTheme="minorHAnsi"/>
                                <w:b w:val="false"/>
                                <w:bCs w:val="false"/>
                                <w:color w:val="auto"/>
                                <w:sz w:val="20"/>
                                <w:szCs w:val="20"/>
                              </w:rPr>
                            </w:r>
                          </w:p>
                          <w:p>
                            <w:pPr>
                              <w:pStyle w:val="03textecourant"/>
                              <w:rPr/>
                            </w:pPr>
                            <w:r>
                              <w:rPr>
                                <w:rFonts w:eastAsia="Calibri" w:cs="" w:cstheme="minorBidi" w:eastAsiaTheme="minorHAnsi"/>
                                <w:b w:val="false"/>
                                <w:bCs w:val="false"/>
                                <w:color w:val="auto"/>
                                <w:sz w:val="20"/>
                                <w:szCs w:val="20"/>
                              </w:rPr>
                              <w:t xml:space="preserve">Le </w:t>
                            </w:r>
                            <w:r>
                              <w:rPr>
                                <w:rFonts w:eastAsia="Calibri" w:cs="" w:cstheme="minorBidi" w:eastAsiaTheme="minorHAnsi"/>
                                <w:b/>
                                <w:bCs/>
                                <w:color w:val="auto"/>
                                <w:sz w:val="20"/>
                                <w:szCs w:val="20"/>
                              </w:rPr>
                              <w:t>GIE Osiris</w:t>
                            </w:r>
                            <w:r>
                              <w:rPr>
                                <w:rFonts w:eastAsia="Calibri" w:cs="" w:cstheme="minorBidi" w:eastAsiaTheme="minorHAnsi"/>
                                <w:b w:val="false"/>
                                <w:bCs w:val="false"/>
                                <w:color w:val="auto"/>
                                <w:sz w:val="20"/>
                                <w:szCs w:val="20"/>
                              </w:rPr>
                              <w:t xml:space="preserve"> sur la plate-forme chimique de Roussillon est le premier lauréat de France Relance pour la décarbonation de l'industrie en Auvergne-Rhône-Alpes. Son projet, DecarbRON, permet une réduction des émissions de dioxyde de carbone de 30 000 tonnes par an. Ces investissements visent à un arrêt de l’utilisation de charbon sur la plateforme chimique et à une consommation de chaleur à 73 % d’origine renouvelable et de récupération, notamment par la mise en place d’une chaudière de valorisation énergétique des six mille tonnes annuelles de résidus de distillation produits par la filiale Novapex du groupe Seqens. Le GIE Osiris cherche à diminuer son empreinte énergétique et climatique et a déjà réalisé des investissements en ce sens (chaleur biomasse, efficacité énergétique, valorisation de chaleur fatale).</w:t>
                            </w:r>
                          </w:p>
                          <w:p>
                            <w:pPr>
                              <w:pStyle w:val="Contenudecadre"/>
                              <w:overflowPunct w:val="fals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b w:val="false"/>
                                <w:b w:val="false"/>
                                <w:i w:val="false"/>
                                <w:i w:val="false"/>
                                <w:strike w:val="false"/>
                                <w:dstrike w:val="false"/>
                                <w:outline w:val="false"/>
                                <w:shadow w:val="false"/>
                                <w:color w:val="000000"/>
                                <w:sz w:val="20"/>
                                <w:szCs w:val="20"/>
                                <w:u w:val="none"/>
                                <w:em w:val="none"/>
                              </w:rPr>
                            </w:pPr>
                            <w:r>
                              <w:rPr>
                                <w:b w:val="false"/>
                                <w:i w:val="false"/>
                                <w:strike w:val="false"/>
                                <w:dstrike w:val="false"/>
                                <w:outline w:val="false"/>
                                <w:shadow w:val="false"/>
                                <w:color w:val="000000"/>
                                <w:sz w:val="20"/>
                                <w:szCs w:val="20"/>
                                <w:u w:val="none"/>
                                <w:em w:val="none"/>
                              </w:rPr>
                            </w:r>
                          </w:p>
                          <w:p>
                            <w:pPr>
                              <w:pStyle w:val="Normal"/>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rFonts w:eastAsia="Calibri" w:cs="" w:cstheme="minorBidi" w:eastAsiaTheme="minorHAnsi"/>
                          <w:b w:val="false"/>
                          <w:b w:val="false"/>
                          <w:bCs w:val="false"/>
                          <w:color w:val="auto"/>
                          <w:sz w:val="20"/>
                          <w:szCs w:val="20"/>
                        </w:rPr>
                      </w:pPr>
                      <w:r>
                        <w:rPr>
                          <w:rFonts w:eastAsia="Calibri" w:cs="" w:cstheme="minorBidi" w:eastAsiaTheme="minorHAnsi"/>
                          <w:b w:val="false"/>
                          <w:bCs w:val="false"/>
                          <w:color w:val="auto"/>
                          <w:sz w:val="20"/>
                          <w:szCs w:val="20"/>
                        </w:rPr>
                      </w:r>
                    </w:p>
                    <w:p>
                      <w:pPr>
                        <w:pStyle w:val="03textecourant"/>
                        <w:rPr/>
                      </w:pPr>
                      <w:r>
                        <w:rPr>
                          <w:rFonts w:eastAsia="Calibri" w:cs="" w:cstheme="minorBidi" w:eastAsiaTheme="minorHAnsi"/>
                          <w:b w:val="false"/>
                          <w:bCs w:val="false"/>
                          <w:color w:val="auto"/>
                          <w:sz w:val="20"/>
                          <w:szCs w:val="20"/>
                        </w:rPr>
                        <w:t xml:space="preserve">Le </w:t>
                      </w:r>
                      <w:r>
                        <w:rPr>
                          <w:rFonts w:eastAsia="Calibri" w:cs="" w:cstheme="minorBidi" w:eastAsiaTheme="minorHAnsi"/>
                          <w:b/>
                          <w:bCs/>
                          <w:color w:val="auto"/>
                          <w:sz w:val="20"/>
                          <w:szCs w:val="20"/>
                        </w:rPr>
                        <w:t>GIE Osiris</w:t>
                      </w:r>
                      <w:r>
                        <w:rPr>
                          <w:rFonts w:eastAsia="Calibri" w:cs="" w:cstheme="minorBidi" w:eastAsiaTheme="minorHAnsi"/>
                          <w:b w:val="false"/>
                          <w:bCs w:val="false"/>
                          <w:color w:val="auto"/>
                          <w:sz w:val="20"/>
                          <w:szCs w:val="20"/>
                        </w:rPr>
                        <w:t xml:space="preserve"> sur la plate-forme chimique de Roussillon est le premier lauréat de France Relance pour la décarbonation de l'industrie en Auvergne-Rhône-Alpes. Son projet, DecarbRON, permet une réduction des émissions de dioxyde de carbone de 30 000 tonnes par an. Ces investissements visent à un arrêt de l’utilisation de charbon sur la plateforme chimique et à une consommation de chaleur à 73 % d’origine renouvelable et de récupération, notamment par la mise en place d’une chaudière de valorisation énergétique des six mille tonnes annuelles de résidus de distillation produits par la filiale Novapex du groupe Seqens. Le GIE Osiris cherche à diminuer son empreinte énergétique et climatique et a déjà réalisé des investissements en ce sens (chaleur biomasse, efficacité énergétique, valorisation de chaleur fatale).</w:t>
                      </w:r>
                    </w:p>
                    <w:p>
                      <w:pPr>
                        <w:pStyle w:val="Contenudecadre"/>
                        <w:overflowPunct w:val="fals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b w:val="false"/>
                          <w:b w:val="false"/>
                          <w:i w:val="false"/>
                          <w:i w:val="false"/>
                          <w:strike w:val="false"/>
                          <w:dstrike w:val="false"/>
                          <w:outline w:val="false"/>
                          <w:shadow w:val="false"/>
                          <w:color w:val="000000"/>
                          <w:sz w:val="20"/>
                          <w:szCs w:val="20"/>
                          <w:u w:val="none"/>
                          <w:em w:val="none"/>
                        </w:rPr>
                      </w:pPr>
                      <w:r>
                        <w:rPr>
                          <w:b w:val="false"/>
                          <w:i w:val="false"/>
                          <w:strike w:val="false"/>
                          <w:dstrike w:val="false"/>
                          <w:outline w:val="false"/>
                          <w:shadow w:val="false"/>
                          <w:color w:val="000000"/>
                          <w:sz w:val="20"/>
                          <w:szCs w:val="20"/>
                          <w:u w:val="none"/>
                          <w:em w:val="none"/>
                        </w:rPr>
                      </w:r>
                    </w:p>
                    <w:p>
                      <w:pPr>
                        <w:pStyle w:val="Normal"/>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3"/>
            <w:r>
              <w:rPr>
                <w:b/>
                <w:bCs/>
                <w:sz w:val="20"/>
                <w:szCs w:val="20"/>
              </w:rPr>
              <w:t>: Auvergne-Rhône-Alpes</w:t>
            </w:r>
            <w:bookmarkEnd w:id="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5985" cy="2426970"/>
                <wp:effectExtent l="0" t="0" r="0" b="0"/>
                <wp:wrapNone/>
                <wp:docPr id="2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50150" cy="139065"/>
                <wp:effectExtent l="0" t="0" r="0" b="0"/>
                <wp:wrapNone/>
                <wp:docPr id="2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5985" cy="2653030"/>
                <wp:effectExtent l="0" t="0" r="0" b="0"/>
                <wp:wrapNone/>
                <wp:docPr id="2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pPr>
                            <w:r>
                              <w:rPr>
                                <w:rFonts w:eastAsia="Calibri" w:cs="" w:cstheme="minorBidi" w:eastAsiaTheme="minorHAnsi"/>
                                <w:b/>
                                <w:bCs/>
                                <w:color w:val="auto"/>
                                <w:sz w:val="16"/>
                                <w:szCs w:val="16"/>
                              </w:rPr>
                              <w:t>ECM Technologies (Grenoble) :</w:t>
                            </w:r>
                            <w:r>
                              <w:rPr>
                                <w:rFonts w:eastAsia="Calibri" w:cs="" w:cstheme="minorBidi" w:eastAsiaTheme="minorHAnsi"/>
                                <w:b w:val="false"/>
                                <w:bCs w:val="false"/>
                                <w:color w:val="auto"/>
                                <w:sz w:val="16"/>
                                <w:szCs w:val="16"/>
                              </w:rPr>
                              <w:t xml:space="preserve"> </w:t>
                            </w:r>
                            <w:r>
                              <w:rPr>
                                <w:rFonts w:eastAsia="Calibri" w:cs=""/>
                                <w:b w:val="false"/>
                                <w:bCs/>
                                <w:i w:val="false"/>
                                <w:strike w:val="false"/>
                                <w:dstrike w:val="false"/>
                                <w:outline w:val="false"/>
                                <w:shadow w:val="false"/>
                                <w:color w:val="000000"/>
                                <w:sz w:val="16"/>
                                <w:szCs w:val="16"/>
                                <w:u w:val="none"/>
                                <w:em w:val="none"/>
                              </w:rPr>
                              <w:t xml:space="preserve">Conception, fabrication et commercialisation d’un four cémentation basse pression de nouvelle génération avec réduction des émissions et de </w:t>
                            </w:r>
                            <w:r>
                              <w:rPr>
                                <w:rFonts w:eastAsia="Calibri" w:cs=""/>
                                <w:b w:val="false"/>
                                <w:bCs/>
                                <w:i w:val="false"/>
                                <w:strike w:val="false"/>
                                <w:dstrike w:val="false"/>
                                <w:outline w:val="false"/>
                                <w:shadow w:val="false"/>
                                <w:color w:val="000000"/>
                                <w:sz w:val="16"/>
                                <w:szCs w:val="16"/>
                                <w:u w:val="none"/>
                                <w:em w:val="none"/>
                              </w:rPr>
                              <w:t>la consommation. Le développement pourrait générer jusqu’à 15 emplois directs.</w:t>
                            </w:r>
                          </w:p>
                          <w:p>
                            <w:pPr>
                              <w:pStyle w:val="03textecourant"/>
                              <w:rPr>
                                <w:rFonts w:ascii="Arial" w:hAnsi="Arial"/>
                                <w:sz w:val="16"/>
                                <w:szCs w:val="16"/>
                              </w:rPr>
                            </w:pPr>
                            <w:r>
                              <w:rPr>
                                <w:rFonts w:eastAsia="Calibri" w:cs=""/>
                                <w:b/>
                                <w:bCs/>
                                <w:i w:val="false"/>
                                <w:strike w:val="false"/>
                                <w:dstrike w:val="false"/>
                                <w:outline w:val="false"/>
                                <w:shadow w:val="false"/>
                                <w:color w:val="000000"/>
                                <w:sz w:val="16"/>
                                <w:szCs w:val="16"/>
                                <w:u w:val="none"/>
                                <w:em w:val="none"/>
                              </w:rPr>
                              <w:t>Raydiall (Voiron) :</w:t>
                            </w:r>
                            <w:r>
                              <w:rPr>
                                <w:rFonts w:eastAsia="Calibri" w:cs=""/>
                                <w:b w:val="false"/>
                                <w:bCs/>
                                <w:i w:val="false"/>
                                <w:strike w:val="false"/>
                                <w:dstrike w:val="false"/>
                                <w:outline w:val="false"/>
                                <w:shadow w:val="false"/>
                                <w:color w:val="000000"/>
                                <w:sz w:val="16"/>
                                <w:szCs w:val="16"/>
                                <w:u w:val="none"/>
                                <w:em w:val="none"/>
                              </w:rPr>
                              <w:t xml:space="preserve"> Production de câbles de recharge en courant alternatif pour véhicule électrique ou hybride, avec un avantage concurrentiel d’effort d’insertion et de diamètre. Le développement pourrait générer jusqu’à 35 emplois directs.</w:t>
                            </w:r>
                          </w:p>
                          <w:p>
                            <w:pPr>
                              <w:pStyle w:val="03textecourant"/>
                              <w:rPr>
                                <w:rFonts w:ascii="Arial" w:hAnsi="Arial"/>
                                <w:sz w:val="16"/>
                                <w:szCs w:val="16"/>
                              </w:rPr>
                            </w:pPr>
                            <w:r>
                              <w:rPr>
                                <w:rFonts w:eastAsia="Calibri" w:cs="" w:cstheme="minorBidi" w:eastAsiaTheme="minorHAnsi"/>
                                <w:b/>
                                <w:bCs/>
                                <w:color w:val="auto"/>
                                <w:sz w:val="16"/>
                                <w:szCs w:val="16"/>
                              </w:rPr>
                              <w:t xml:space="preserve">Poral (Pont-de-Claix) : </w:t>
                            </w:r>
                            <w:r>
                              <w:rPr>
                                <w:rFonts w:eastAsia="Calibri" w:cs="" w:cstheme="minorBidi" w:eastAsiaTheme="minorHAnsi"/>
                                <w:b w:val="false"/>
                                <w:bCs w:val="false"/>
                                <w:color w:val="auto"/>
                                <w:sz w:val="16"/>
                                <w:szCs w:val="16"/>
                              </w:rPr>
                              <w:t>F</w:t>
                            </w:r>
                            <w:r>
                              <w:rPr>
                                <w:rFonts w:eastAsia="Calibri" w:cs=""/>
                                <w:b w:val="false"/>
                                <w:bCs w:val="false"/>
                                <w:i w:val="false"/>
                                <w:strike w:val="false"/>
                                <w:dstrike w:val="false"/>
                                <w:outline w:val="false"/>
                                <w:shadow w:val="false"/>
                                <w:color w:val="000000"/>
                                <w:sz w:val="16"/>
                                <w:szCs w:val="16"/>
                                <w:u w:val="none"/>
                                <w:em w:val="none"/>
                              </w:rPr>
                              <w:t>abrication de pi</w:t>
                            </w:r>
                            <w:r>
                              <w:rPr>
                                <w:b w:val="false"/>
                                <w:bCs w:val="false"/>
                                <w:i w:val="false"/>
                                <w:strike w:val="false"/>
                                <w:dstrike w:val="false"/>
                                <w:outline w:val="false"/>
                                <w:shadow w:val="false"/>
                                <w:color w:val="000000"/>
                                <w:sz w:val="16"/>
                                <w:szCs w:val="16"/>
                                <w:u w:val="none"/>
                                <w:em w:val="none"/>
                              </w:rPr>
                              <w:t>èces mécaniques pour le secteur automobile, avec une agilité dans les processus de métallurgie des poudres (fabrication additive, automatisation et baisse de consommation) afin de capter de nouveaux marchés.</w:t>
                            </w:r>
                          </w:p>
                          <w:p>
                            <w:pPr>
                              <w:pStyle w:val="03textecourant"/>
                              <w:rPr>
                                <w:rFonts w:ascii="Arial" w:hAnsi="Arial"/>
                                <w:sz w:val="16"/>
                                <w:szCs w:val="16"/>
                              </w:rPr>
                            </w:pPr>
                            <w:r>
                              <w:rPr>
                                <w:rFonts w:eastAsia="Calibri" w:cs="" w:cstheme="minorBidi" w:eastAsiaTheme="minorHAnsi"/>
                                <w:b/>
                                <w:bCs/>
                                <w:color w:val="auto"/>
                                <w:sz w:val="16"/>
                                <w:szCs w:val="16"/>
                              </w:rPr>
                              <w:t xml:space="preserve">FSP One (Pont-de-Chéruy) : </w:t>
                            </w:r>
                            <w:r>
                              <w:rPr>
                                <w:rFonts w:eastAsia="Calibri" w:cs=""/>
                                <w:b w:val="false"/>
                                <w:bCs/>
                                <w:i w:val="false"/>
                                <w:strike w:val="false"/>
                                <w:dstrike w:val="false"/>
                                <w:outline w:val="false"/>
                                <w:shadow w:val="false"/>
                                <w:color w:val="000000"/>
                                <w:sz w:val="16"/>
                                <w:szCs w:val="16"/>
                                <w:u w:val="none"/>
                                <w:em w:val="none"/>
                              </w:rPr>
                              <w:t xml:space="preserve">Modernisation de l’activité d’électrolyse et </w:t>
                            </w:r>
                            <w:r>
                              <w:rPr>
                                <w:b w:val="false"/>
                                <w:bCs w:val="false"/>
                                <w:i w:val="false"/>
                                <w:strike w:val="false"/>
                                <w:dstrike w:val="false"/>
                                <w:outline w:val="false"/>
                                <w:shadow w:val="false"/>
                                <w:color w:val="000000"/>
                                <w:sz w:val="16"/>
                                <w:szCs w:val="16"/>
                                <w:u w:val="none"/>
                                <w:em w:val="none"/>
                              </w:rPr>
                              <w:t>diversification des produits en utilisant de nouveaux procédés, dans le but de conquérir de nouveaux marchés, dans le médical, l’aérospatial, le militaire ainsi que l’Internet des objets.</w:t>
                            </w:r>
                          </w:p>
                          <w:p>
                            <w:pPr>
                              <w:pStyle w:val="03textecourant"/>
                              <w:rPr>
                                <w:rFonts w:ascii="Arial" w:hAnsi="Arial"/>
                                <w:b/>
                                <w:b/>
                                <w:bCs/>
                                <w:sz w:val="16"/>
                                <w:szCs w:val="16"/>
                              </w:rPr>
                            </w:pPr>
                            <w:r>
                              <w:rPr>
                                <w:b/>
                                <w:bCs/>
                                <w:i w:val="false"/>
                                <w:strike w:val="false"/>
                                <w:dstrike w:val="false"/>
                                <w:outline w:val="false"/>
                                <w:shadow w:val="false"/>
                                <w:color w:val="000000"/>
                                <w:sz w:val="16"/>
                                <w:szCs w:val="16"/>
                                <w:u w:val="none"/>
                                <w:em w:val="none"/>
                              </w:rPr>
                              <w:t xml:space="preserve">Constellium Technology Center (Voreppe) : </w:t>
                            </w:r>
                            <w:r>
                              <w:rPr>
                                <w:b w:val="false"/>
                                <w:bCs w:val="false"/>
                                <w:i w:val="false"/>
                                <w:strike w:val="false"/>
                                <w:dstrike w:val="false"/>
                                <w:outline w:val="false"/>
                                <w:shadow w:val="false"/>
                                <w:color w:val="000000"/>
                                <w:sz w:val="16"/>
                                <w:szCs w:val="16"/>
                                <w:u w:val="none"/>
                                <w:em w:val="none"/>
                              </w:rPr>
                              <w:t xml:space="preserve">Modernisation de trois laboratoires de caractérisation dans le marché des tôles en aluminium pour l’aéronautique (suivi de fissure, essais de traction). </w:t>
                            </w:r>
                            <w:r>
                              <w:rPr>
                                <w:rFonts w:eastAsia="Calibri" w:cs=""/>
                                <w:b w:val="false"/>
                                <w:bCs/>
                                <w:i w:val="false"/>
                                <w:strike w:val="false"/>
                                <w:dstrike w:val="false"/>
                                <w:outline w:val="false"/>
                                <w:shadow w:val="false"/>
                                <w:color w:val="000000"/>
                                <w:sz w:val="16"/>
                                <w:szCs w:val="16"/>
                                <w:u w:val="none"/>
                                <w:em w:val="none"/>
                              </w:rPr>
                              <w:t>Le développement pourrait générer jusqu’à 3 emplois directs.</w:t>
                            </w:r>
                          </w:p>
                          <w:p>
                            <w:pPr>
                              <w:pStyle w:val="03textecourant"/>
                              <w:rPr>
                                <w:sz w:val="16"/>
                                <w:szCs w:val="16"/>
                              </w:rPr>
                            </w:pPr>
                            <w:r>
                              <w:rPr>
                                <w:rFonts w:eastAsia="Calibri" w:cs=""/>
                                <w:b/>
                                <w:bCs/>
                                <w:i w:val="false"/>
                                <w:strike w:val="false"/>
                                <w:dstrike w:val="false"/>
                                <w:outline w:val="false"/>
                                <w:shadow w:val="false"/>
                                <w:color w:val="000000"/>
                                <w:sz w:val="16"/>
                                <w:szCs w:val="16"/>
                                <w:u w:val="none"/>
                                <w:em w:val="none"/>
                              </w:rPr>
                              <w:t>Radiall (Voreppe) :</w:t>
                            </w:r>
                            <w:r>
                              <w:rPr>
                                <w:rFonts w:eastAsia="Calibri" w:cs=""/>
                                <w:b w:val="false"/>
                                <w:bCs/>
                                <w:i w:val="false"/>
                                <w:strike w:val="false"/>
                                <w:dstrike w:val="false"/>
                                <w:outline w:val="false"/>
                                <w:shadow w:val="false"/>
                                <w:color w:val="000000"/>
                                <w:sz w:val="16"/>
                                <w:szCs w:val="16"/>
                                <w:u w:val="none"/>
                                <w:em w:val="none"/>
                              </w:rPr>
                              <w:t xml:space="preserve"> Substitution de</w:t>
                            </w:r>
                            <w:r>
                              <w:rPr>
                                <w:rFonts w:eastAsia="Calibri" w:cs=""/>
                                <w:b w:val="false"/>
                                <w:i w:val="false"/>
                                <w:strike w:val="false"/>
                                <w:dstrike w:val="false"/>
                                <w:outline w:val="false"/>
                                <w:shadow w:val="false"/>
                                <w:color w:val="000000"/>
                                <w:sz w:val="16"/>
                                <w:szCs w:val="16"/>
                                <w:u w:val="none"/>
                                <w:em w:val="none"/>
                              </w:rPr>
                              <w:t xml:space="preserve"> substances lors de la fabrication de composants d’interconnexion par des substances moins nocives. Diversification des débouchés des antennes et nouvelle technologie s'affranchissant d'éléments importés.</w:t>
                            </w:r>
                          </w:p>
                          <w:p>
                            <w:pPr>
                              <w:pStyle w:val="03textecourant"/>
                              <w:rPr>
                                <w:rFonts w:eastAsia="Calibri" w:cs=""/>
                                <w:b w:val="false"/>
                                <w:b w:val="false"/>
                                <w:i w:val="false"/>
                                <w:i w:val="false"/>
                                <w:strike w:val="false"/>
                                <w:dstrike w:val="false"/>
                                <w:outline w:val="false"/>
                                <w:shadow w:val="false"/>
                                <w:color w:val="000000"/>
                                <w:u w:val="none"/>
                                <w:em w:val="none"/>
                              </w:rPr>
                            </w:pPr>
                            <w:r>
                              <w:rPr>
                                <w:rFonts w:eastAsia="Calibri" w:cs=""/>
                                <w:b w:val="false"/>
                                <w:i w:val="false"/>
                                <w:strike w:val="false"/>
                                <w:dstrike w:val="false"/>
                                <w:outline w:val="false"/>
                                <w:shadow w:val="false"/>
                                <w:color w:val="000000"/>
                                <w:u w:val="none"/>
                                <w:em w:val="none"/>
                              </w:rPr>
                            </w:r>
                          </w:p>
                          <w:p>
                            <w:pPr>
                              <w:pStyle w:val="03textecourant"/>
                              <w:rPr>
                                <w:rFonts w:eastAsia="Calibri" w:cs=""/>
                                <w:b w:val="false"/>
                                <w:b w:val="false"/>
                                <w:i w:val="false"/>
                                <w:i w:val="false"/>
                                <w:strike w:val="false"/>
                                <w:dstrike w:val="false"/>
                                <w:outline w:val="false"/>
                                <w:shadow w:val="false"/>
                                <w:color w:val="000000"/>
                                <w:u w:val="none"/>
                                <w:em w:val="none"/>
                              </w:rPr>
                            </w:pPr>
                            <w:r>
                              <w:rPr>
                                <w:rFonts w:eastAsia="Calibri" w:cs=""/>
                                <w:b w:val="false"/>
                                <w:i w:val="false"/>
                                <w:strike w:val="false"/>
                                <w:dstrike w:val="false"/>
                                <w:outline w:val="false"/>
                                <w:shadow w:val="false"/>
                                <w:color w:val="000000"/>
                                <w:u w:val="none"/>
                                <w:em w:val="none"/>
                              </w:rPr>
                            </w:r>
                          </w:p>
                          <w:p>
                            <w:pPr>
                              <w:pStyle w:val="Normal"/>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pPr>
                      <w:r>
                        <w:rPr>
                          <w:rFonts w:eastAsia="Calibri" w:cs="" w:cstheme="minorBidi" w:eastAsiaTheme="minorHAnsi"/>
                          <w:b/>
                          <w:bCs/>
                          <w:color w:val="auto"/>
                          <w:sz w:val="16"/>
                          <w:szCs w:val="16"/>
                        </w:rPr>
                        <w:t>ECM Technologies (Grenoble) :</w:t>
                      </w:r>
                      <w:r>
                        <w:rPr>
                          <w:rFonts w:eastAsia="Calibri" w:cs="" w:cstheme="minorBidi" w:eastAsiaTheme="minorHAnsi"/>
                          <w:b w:val="false"/>
                          <w:bCs w:val="false"/>
                          <w:color w:val="auto"/>
                          <w:sz w:val="16"/>
                          <w:szCs w:val="16"/>
                        </w:rPr>
                        <w:t xml:space="preserve"> </w:t>
                      </w:r>
                      <w:r>
                        <w:rPr>
                          <w:rFonts w:eastAsia="Calibri" w:cs=""/>
                          <w:b w:val="false"/>
                          <w:bCs/>
                          <w:i w:val="false"/>
                          <w:strike w:val="false"/>
                          <w:dstrike w:val="false"/>
                          <w:outline w:val="false"/>
                          <w:shadow w:val="false"/>
                          <w:color w:val="000000"/>
                          <w:sz w:val="16"/>
                          <w:szCs w:val="16"/>
                          <w:u w:val="none"/>
                          <w:em w:val="none"/>
                        </w:rPr>
                        <w:t xml:space="preserve">Conception, fabrication et commercialisation d’un four cémentation basse pression de nouvelle génération avec réduction des émissions et de </w:t>
                      </w:r>
                      <w:r>
                        <w:rPr>
                          <w:rFonts w:eastAsia="Calibri" w:cs=""/>
                          <w:b w:val="false"/>
                          <w:bCs/>
                          <w:i w:val="false"/>
                          <w:strike w:val="false"/>
                          <w:dstrike w:val="false"/>
                          <w:outline w:val="false"/>
                          <w:shadow w:val="false"/>
                          <w:color w:val="000000"/>
                          <w:sz w:val="16"/>
                          <w:szCs w:val="16"/>
                          <w:u w:val="none"/>
                          <w:em w:val="none"/>
                        </w:rPr>
                        <w:t>la consommation. Le développement pourrait générer jusqu’à 15 emplois directs.</w:t>
                      </w:r>
                    </w:p>
                    <w:p>
                      <w:pPr>
                        <w:pStyle w:val="03textecourant"/>
                        <w:rPr>
                          <w:rFonts w:ascii="Arial" w:hAnsi="Arial"/>
                          <w:sz w:val="16"/>
                          <w:szCs w:val="16"/>
                        </w:rPr>
                      </w:pPr>
                      <w:r>
                        <w:rPr>
                          <w:rFonts w:eastAsia="Calibri" w:cs=""/>
                          <w:b/>
                          <w:bCs/>
                          <w:i w:val="false"/>
                          <w:strike w:val="false"/>
                          <w:dstrike w:val="false"/>
                          <w:outline w:val="false"/>
                          <w:shadow w:val="false"/>
                          <w:color w:val="000000"/>
                          <w:sz w:val="16"/>
                          <w:szCs w:val="16"/>
                          <w:u w:val="none"/>
                          <w:em w:val="none"/>
                        </w:rPr>
                        <w:t>Raydiall (Voiron) :</w:t>
                      </w:r>
                      <w:r>
                        <w:rPr>
                          <w:rFonts w:eastAsia="Calibri" w:cs=""/>
                          <w:b w:val="false"/>
                          <w:bCs/>
                          <w:i w:val="false"/>
                          <w:strike w:val="false"/>
                          <w:dstrike w:val="false"/>
                          <w:outline w:val="false"/>
                          <w:shadow w:val="false"/>
                          <w:color w:val="000000"/>
                          <w:sz w:val="16"/>
                          <w:szCs w:val="16"/>
                          <w:u w:val="none"/>
                          <w:em w:val="none"/>
                        </w:rPr>
                        <w:t xml:space="preserve"> Production de câbles de recharge en courant alternatif pour véhicule électrique ou hybride, avec un avantage concurrentiel d’effort d’insertion et de diamètre. Le développement pourrait générer jusqu’à 35 emplois directs.</w:t>
                      </w:r>
                    </w:p>
                    <w:p>
                      <w:pPr>
                        <w:pStyle w:val="03textecourant"/>
                        <w:rPr>
                          <w:rFonts w:ascii="Arial" w:hAnsi="Arial"/>
                          <w:sz w:val="16"/>
                          <w:szCs w:val="16"/>
                        </w:rPr>
                      </w:pPr>
                      <w:r>
                        <w:rPr>
                          <w:rFonts w:eastAsia="Calibri" w:cs="" w:cstheme="minorBidi" w:eastAsiaTheme="minorHAnsi"/>
                          <w:b/>
                          <w:bCs/>
                          <w:color w:val="auto"/>
                          <w:sz w:val="16"/>
                          <w:szCs w:val="16"/>
                        </w:rPr>
                        <w:t xml:space="preserve">Poral (Pont-de-Claix) : </w:t>
                      </w:r>
                      <w:r>
                        <w:rPr>
                          <w:rFonts w:eastAsia="Calibri" w:cs="" w:cstheme="minorBidi" w:eastAsiaTheme="minorHAnsi"/>
                          <w:b w:val="false"/>
                          <w:bCs w:val="false"/>
                          <w:color w:val="auto"/>
                          <w:sz w:val="16"/>
                          <w:szCs w:val="16"/>
                        </w:rPr>
                        <w:t>F</w:t>
                      </w:r>
                      <w:r>
                        <w:rPr>
                          <w:rFonts w:eastAsia="Calibri" w:cs=""/>
                          <w:b w:val="false"/>
                          <w:bCs w:val="false"/>
                          <w:i w:val="false"/>
                          <w:strike w:val="false"/>
                          <w:dstrike w:val="false"/>
                          <w:outline w:val="false"/>
                          <w:shadow w:val="false"/>
                          <w:color w:val="000000"/>
                          <w:sz w:val="16"/>
                          <w:szCs w:val="16"/>
                          <w:u w:val="none"/>
                          <w:em w:val="none"/>
                        </w:rPr>
                        <w:t>abrication de pi</w:t>
                      </w:r>
                      <w:r>
                        <w:rPr>
                          <w:b w:val="false"/>
                          <w:bCs w:val="false"/>
                          <w:i w:val="false"/>
                          <w:strike w:val="false"/>
                          <w:dstrike w:val="false"/>
                          <w:outline w:val="false"/>
                          <w:shadow w:val="false"/>
                          <w:color w:val="000000"/>
                          <w:sz w:val="16"/>
                          <w:szCs w:val="16"/>
                          <w:u w:val="none"/>
                          <w:em w:val="none"/>
                        </w:rPr>
                        <w:t>èces mécaniques pour le secteur automobile, avec une agilité dans les processus de métallurgie des poudres (fabrication additive, automatisation et baisse de consommation) afin de capter de nouveaux marchés.</w:t>
                      </w:r>
                    </w:p>
                    <w:p>
                      <w:pPr>
                        <w:pStyle w:val="03textecourant"/>
                        <w:rPr>
                          <w:rFonts w:ascii="Arial" w:hAnsi="Arial"/>
                          <w:sz w:val="16"/>
                          <w:szCs w:val="16"/>
                        </w:rPr>
                      </w:pPr>
                      <w:r>
                        <w:rPr>
                          <w:rFonts w:eastAsia="Calibri" w:cs="" w:cstheme="minorBidi" w:eastAsiaTheme="minorHAnsi"/>
                          <w:b/>
                          <w:bCs/>
                          <w:color w:val="auto"/>
                          <w:sz w:val="16"/>
                          <w:szCs w:val="16"/>
                        </w:rPr>
                        <w:t xml:space="preserve">FSP One (Pont-de-Chéruy) : </w:t>
                      </w:r>
                      <w:r>
                        <w:rPr>
                          <w:rFonts w:eastAsia="Calibri" w:cs=""/>
                          <w:b w:val="false"/>
                          <w:bCs/>
                          <w:i w:val="false"/>
                          <w:strike w:val="false"/>
                          <w:dstrike w:val="false"/>
                          <w:outline w:val="false"/>
                          <w:shadow w:val="false"/>
                          <w:color w:val="000000"/>
                          <w:sz w:val="16"/>
                          <w:szCs w:val="16"/>
                          <w:u w:val="none"/>
                          <w:em w:val="none"/>
                        </w:rPr>
                        <w:t xml:space="preserve">Modernisation de l’activité d’électrolyse et </w:t>
                      </w:r>
                      <w:r>
                        <w:rPr>
                          <w:b w:val="false"/>
                          <w:bCs w:val="false"/>
                          <w:i w:val="false"/>
                          <w:strike w:val="false"/>
                          <w:dstrike w:val="false"/>
                          <w:outline w:val="false"/>
                          <w:shadow w:val="false"/>
                          <w:color w:val="000000"/>
                          <w:sz w:val="16"/>
                          <w:szCs w:val="16"/>
                          <w:u w:val="none"/>
                          <w:em w:val="none"/>
                        </w:rPr>
                        <w:t>diversification des produits en utilisant de nouveaux procédés, dans le but de conquérir de nouveaux marchés, dans le médical, l’aérospatial, le militaire ainsi que l’Internet des objets.</w:t>
                      </w:r>
                    </w:p>
                    <w:p>
                      <w:pPr>
                        <w:pStyle w:val="03textecourant"/>
                        <w:rPr>
                          <w:rFonts w:ascii="Arial" w:hAnsi="Arial"/>
                          <w:b/>
                          <w:b/>
                          <w:bCs/>
                          <w:sz w:val="16"/>
                          <w:szCs w:val="16"/>
                        </w:rPr>
                      </w:pPr>
                      <w:r>
                        <w:rPr>
                          <w:b/>
                          <w:bCs/>
                          <w:i w:val="false"/>
                          <w:strike w:val="false"/>
                          <w:dstrike w:val="false"/>
                          <w:outline w:val="false"/>
                          <w:shadow w:val="false"/>
                          <w:color w:val="000000"/>
                          <w:sz w:val="16"/>
                          <w:szCs w:val="16"/>
                          <w:u w:val="none"/>
                          <w:em w:val="none"/>
                        </w:rPr>
                        <w:t xml:space="preserve">Constellium Technology Center (Voreppe) : </w:t>
                      </w:r>
                      <w:r>
                        <w:rPr>
                          <w:b w:val="false"/>
                          <w:bCs w:val="false"/>
                          <w:i w:val="false"/>
                          <w:strike w:val="false"/>
                          <w:dstrike w:val="false"/>
                          <w:outline w:val="false"/>
                          <w:shadow w:val="false"/>
                          <w:color w:val="000000"/>
                          <w:sz w:val="16"/>
                          <w:szCs w:val="16"/>
                          <w:u w:val="none"/>
                          <w:em w:val="none"/>
                        </w:rPr>
                        <w:t xml:space="preserve">Modernisation de trois laboratoires de caractérisation dans le marché des tôles en aluminium pour l’aéronautique (suivi de fissure, essais de traction). </w:t>
                      </w:r>
                      <w:r>
                        <w:rPr>
                          <w:rFonts w:eastAsia="Calibri" w:cs=""/>
                          <w:b w:val="false"/>
                          <w:bCs/>
                          <w:i w:val="false"/>
                          <w:strike w:val="false"/>
                          <w:dstrike w:val="false"/>
                          <w:outline w:val="false"/>
                          <w:shadow w:val="false"/>
                          <w:color w:val="000000"/>
                          <w:sz w:val="16"/>
                          <w:szCs w:val="16"/>
                          <w:u w:val="none"/>
                          <w:em w:val="none"/>
                        </w:rPr>
                        <w:t>Le développement pourrait générer jusqu’à 3 emplois directs.</w:t>
                      </w:r>
                    </w:p>
                    <w:p>
                      <w:pPr>
                        <w:pStyle w:val="03textecourant"/>
                        <w:rPr>
                          <w:sz w:val="16"/>
                          <w:szCs w:val="16"/>
                        </w:rPr>
                      </w:pPr>
                      <w:r>
                        <w:rPr>
                          <w:rFonts w:eastAsia="Calibri" w:cs=""/>
                          <w:b/>
                          <w:bCs/>
                          <w:i w:val="false"/>
                          <w:strike w:val="false"/>
                          <w:dstrike w:val="false"/>
                          <w:outline w:val="false"/>
                          <w:shadow w:val="false"/>
                          <w:color w:val="000000"/>
                          <w:sz w:val="16"/>
                          <w:szCs w:val="16"/>
                          <w:u w:val="none"/>
                          <w:em w:val="none"/>
                        </w:rPr>
                        <w:t>Radiall (Voreppe) :</w:t>
                      </w:r>
                      <w:r>
                        <w:rPr>
                          <w:rFonts w:eastAsia="Calibri" w:cs=""/>
                          <w:b w:val="false"/>
                          <w:bCs/>
                          <w:i w:val="false"/>
                          <w:strike w:val="false"/>
                          <w:dstrike w:val="false"/>
                          <w:outline w:val="false"/>
                          <w:shadow w:val="false"/>
                          <w:color w:val="000000"/>
                          <w:sz w:val="16"/>
                          <w:szCs w:val="16"/>
                          <w:u w:val="none"/>
                          <w:em w:val="none"/>
                        </w:rPr>
                        <w:t xml:space="preserve"> Substitution de</w:t>
                      </w:r>
                      <w:r>
                        <w:rPr>
                          <w:rFonts w:eastAsia="Calibri" w:cs=""/>
                          <w:b w:val="false"/>
                          <w:i w:val="false"/>
                          <w:strike w:val="false"/>
                          <w:dstrike w:val="false"/>
                          <w:outline w:val="false"/>
                          <w:shadow w:val="false"/>
                          <w:color w:val="000000"/>
                          <w:sz w:val="16"/>
                          <w:szCs w:val="16"/>
                          <w:u w:val="none"/>
                          <w:em w:val="none"/>
                        </w:rPr>
                        <w:t xml:space="preserve"> substances lors de la fabrication de composants d’interconnexion par des substances moins nocives. Diversification des débouchés des antennes et nouvelle technologie s'affranchissant d'éléments importés.</w:t>
                      </w:r>
                    </w:p>
                    <w:p>
                      <w:pPr>
                        <w:pStyle w:val="03textecourant"/>
                        <w:rPr>
                          <w:rFonts w:eastAsia="Calibri" w:cs=""/>
                          <w:b w:val="false"/>
                          <w:b w:val="false"/>
                          <w:i w:val="false"/>
                          <w:i w:val="false"/>
                          <w:strike w:val="false"/>
                          <w:dstrike w:val="false"/>
                          <w:outline w:val="false"/>
                          <w:shadow w:val="false"/>
                          <w:color w:val="000000"/>
                          <w:u w:val="none"/>
                          <w:em w:val="none"/>
                        </w:rPr>
                      </w:pPr>
                      <w:r>
                        <w:rPr>
                          <w:rFonts w:eastAsia="Calibri" w:cs=""/>
                          <w:b w:val="false"/>
                          <w:i w:val="false"/>
                          <w:strike w:val="false"/>
                          <w:dstrike w:val="false"/>
                          <w:outline w:val="false"/>
                          <w:shadow w:val="false"/>
                          <w:color w:val="000000"/>
                          <w:u w:val="none"/>
                          <w:em w:val="none"/>
                        </w:rPr>
                      </w:r>
                    </w:p>
                    <w:p>
                      <w:pPr>
                        <w:pStyle w:val="03textecourant"/>
                        <w:rPr>
                          <w:rFonts w:eastAsia="Calibri" w:cs=""/>
                          <w:b w:val="false"/>
                          <w:b w:val="false"/>
                          <w:i w:val="false"/>
                          <w:i w:val="false"/>
                          <w:strike w:val="false"/>
                          <w:dstrike w:val="false"/>
                          <w:outline w:val="false"/>
                          <w:shadow w:val="false"/>
                          <w:color w:val="000000"/>
                          <w:u w:val="none"/>
                          <w:em w:val="none"/>
                        </w:rPr>
                      </w:pPr>
                      <w:r>
                        <w:rPr>
                          <w:rFonts w:eastAsia="Calibri" w:cs=""/>
                          <w:b w:val="false"/>
                          <w:i w:val="false"/>
                          <w:strike w:val="false"/>
                          <w:dstrike w:val="false"/>
                          <w:outline w:val="false"/>
                          <w:shadow w:val="false"/>
                          <w:color w:val="000000"/>
                          <w:u w:val="none"/>
                          <w:em w:val="none"/>
                        </w:rPr>
                      </w:r>
                    </w:p>
                    <w:p>
                      <w:pPr>
                        <w:pStyle w:val="Normal"/>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4031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4"/>
            <w:r>
              <w:rPr>
                <w:b/>
                <w:bCs/>
                <w:sz w:val="20"/>
                <w:szCs w:val="20"/>
              </w:rPr>
              <w:t>: Auvergne-Rhône-Alpes</w:t>
            </w:r>
            <w:bookmarkEnd w:id="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23044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21571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21356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4031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3749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3505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5985" cy="2426970"/>
                <wp:effectExtent l="0" t="0" r="0" b="0"/>
                <wp:wrapNone/>
                <wp:docPr id="2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50150" cy="139065"/>
                <wp:effectExtent l="0" t="0" r="0" b="0"/>
                <wp:wrapNone/>
                <wp:docPr id="2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5985" cy="2653030"/>
                <wp:effectExtent l="0" t="0" r="0" b="0"/>
                <wp:wrapNone/>
                <wp:docPr id="2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sz w:val="20"/>
                                <w:szCs w:val="20"/>
                              </w:rPr>
                            </w:pPr>
                            <w:r>
                              <w:rPr/>
                              <w:t xml:space="preserve"> </w:t>
                            </w:r>
                          </w:p>
                          <w:p>
                            <w:pPr>
                              <w:pStyle w:val="03textecourant"/>
                              <w:rPr>
                                <w:sz w:val="20"/>
                                <w:szCs w:val="20"/>
                              </w:rPr>
                            </w:pPr>
                            <w:r>
                              <w:rPr>
                                <w:sz w:val="20"/>
                                <w:szCs w:val="20"/>
                              </w:rPr>
                              <w:t xml:space="preserve">La </w:t>
                            </w:r>
                            <w:r>
                              <w:rPr>
                                <w:b/>
                                <w:bCs/>
                                <w:sz w:val="20"/>
                                <w:szCs w:val="20"/>
                              </w:rPr>
                              <w:t xml:space="preserve">prime à la conversion </w:t>
                            </w:r>
                            <w:r>
                              <w:rPr>
                                <w:sz w:val="20"/>
                                <w:szCs w:val="20"/>
                              </w:rPr>
                              <w:t xml:space="preserve">constitue une aide à l’achat ou à la location d’un véhicule peu polluant, en échange de la mise au rebut d’un vieux véhicule polluant.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sz w:val="20"/>
                          <w:szCs w:val="20"/>
                        </w:rPr>
                      </w:pPr>
                      <w:r>
                        <w:rPr/>
                        <w:t xml:space="preserve"> </w:t>
                      </w:r>
                    </w:p>
                    <w:p>
                      <w:pPr>
                        <w:pStyle w:val="03textecourant"/>
                        <w:rPr>
                          <w:sz w:val="20"/>
                          <w:szCs w:val="20"/>
                        </w:rPr>
                      </w:pPr>
                      <w:r>
                        <w:rPr>
                          <w:sz w:val="20"/>
                          <w:szCs w:val="20"/>
                        </w:rPr>
                        <w:t xml:space="preserve">La </w:t>
                      </w:r>
                      <w:r>
                        <w:rPr>
                          <w:b/>
                          <w:bCs/>
                          <w:sz w:val="20"/>
                          <w:szCs w:val="20"/>
                        </w:rPr>
                        <w:t xml:space="preserve">prime à la conversion </w:t>
                      </w:r>
                      <w:r>
                        <w:rPr>
                          <w:sz w:val="20"/>
                          <w:szCs w:val="20"/>
                        </w:rPr>
                        <w:t xml:space="preserve">constitue une aide à l’achat ou à la location d’un véhicule peu polluant, en échange de la mise au rebut d’un vieux véhicule polluant.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5"/>
            <w:r>
              <w:rPr>
                <w:b/>
                <w:bCs/>
                <w:sz w:val="20"/>
                <w:szCs w:val="20"/>
              </w:rPr>
              <w:t>: Auvergne-Rhône-Alpes</w:t>
            </w:r>
            <w:bookmarkEnd w:id="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5985" cy="2426970"/>
                <wp:effectExtent l="0" t="0" r="0" b="0"/>
                <wp:wrapNone/>
                <wp:docPr id="3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50150" cy="139065"/>
                <wp:effectExtent l="0" t="0" r="0" b="0"/>
                <wp:wrapNone/>
                <wp:docPr id="3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5985" cy="2653030"/>
                <wp:effectExtent l="0" t="0" r="0" b="0"/>
                <wp:wrapNone/>
                <wp:docPr id="3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Contenudecadre"/>
                              <w:overflowPunct w:val="false"/>
                              <w:spacing w:lineRule="auto" w:line="240" w:before="0" w:after="0"/>
                              <w:rPr>
                                <w:rFonts w:ascii="Arial" w:hAnsi="Arial"/>
                              </w:rPr>
                            </w:pPr>
                            <w:r>
                              <w:rPr>
                                <w:rFonts w:eastAsia="Calibri" w:cs="" w:ascii="Arial" w:hAnsi="Arial"/>
                                <w:b w:val="false"/>
                                <w:bCs/>
                                <w:i w:val="false"/>
                                <w:strike w:val="false"/>
                                <w:dstrike w:val="false"/>
                                <w:outline w:val="false"/>
                                <w:shadow w:val="false"/>
                                <w:color w:val="000000"/>
                                <w:sz w:val="20"/>
                                <w:szCs w:val="20"/>
                                <w:u w:val="none"/>
                                <w:em w:val="none"/>
                              </w:rPr>
                              <w:t xml:space="preserve">Les </w:t>
                            </w:r>
                            <w:r>
                              <w:rPr>
                                <w:rFonts w:eastAsia="Calibri" w:cs="" w:ascii="Arial" w:hAnsi="Arial"/>
                                <w:b/>
                                <w:bCs/>
                                <w:i w:val="false"/>
                                <w:strike w:val="false"/>
                                <w:dstrike w:val="false"/>
                                <w:outline w:val="false"/>
                                <w:shadow w:val="false"/>
                                <w:color w:val="000000"/>
                                <w:sz w:val="20"/>
                                <w:szCs w:val="20"/>
                                <w:u w:val="none"/>
                                <w:em w:val="none"/>
                              </w:rPr>
                              <w:t>sites aéronautiques</w:t>
                            </w:r>
                            <w:r>
                              <w:rPr>
                                <w:rFonts w:eastAsia="Calibri" w:cs="" w:ascii="Arial" w:hAnsi="Arial"/>
                                <w:b w:val="false"/>
                                <w:bCs/>
                                <w:i w:val="false"/>
                                <w:strike w:val="false"/>
                                <w:dstrike w:val="false"/>
                                <w:outline w:val="false"/>
                                <w:shadow w:val="false"/>
                                <w:color w:val="000000"/>
                                <w:sz w:val="20"/>
                                <w:szCs w:val="20"/>
                                <w:u w:val="none"/>
                                <w:em w:val="none"/>
                              </w:rPr>
                              <w:t xml:space="preserve"> ont reçu des soutiens à la R&amp;D (projets du CORAC) dans le cadre de France Relance.</w:t>
                            </w:r>
                          </w:p>
                          <w:p>
                            <w:pPr>
                              <w:pStyle w:val="Normal"/>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Contenudecadre"/>
                        <w:overflowPunct w:val="false"/>
                        <w:spacing w:lineRule="auto" w:line="240" w:before="0" w:after="0"/>
                        <w:rPr>
                          <w:rFonts w:ascii="Arial" w:hAnsi="Arial"/>
                        </w:rPr>
                      </w:pPr>
                      <w:r>
                        <w:rPr>
                          <w:rFonts w:eastAsia="Calibri" w:cs="" w:ascii="Arial" w:hAnsi="Arial"/>
                          <w:b w:val="false"/>
                          <w:bCs/>
                          <w:i w:val="false"/>
                          <w:strike w:val="false"/>
                          <w:dstrike w:val="false"/>
                          <w:outline w:val="false"/>
                          <w:shadow w:val="false"/>
                          <w:color w:val="000000"/>
                          <w:sz w:val="20"/>
                          <w:szCs w:val="20"/>
                          <w:u w:val="none"/>
                          <w:em w:val="none"/>
                        </w:rPr>
                        <w:t xml:space="preserve">Les </w:t>
                      </w:r>
                      <w:r>
                        <w:rPr>
                          <w:rFonts w:eastAsia="Calibri" w:cs="" w:ascii="Arial" w:hAnsi="Arial"/>
                          <w:b/>
                          <w:bCs/>
                          <w:i w:val="false"/>
                          <w:strike w:val="false"/>
                          <w:dstrike w:val="false"/>
                          <w:outline w:val="false"/>
                          <w:shadow w:val="false"/>
                          <w:color w:val="000000"/>
                          <w:sz w:val="20"/>
                          <w:szCs w:val="20"/>
                          <w:u w:val="none"/>
                          <w:em w:val="none"/>
                        </w:rPr>
                        <w:t>sites aéronautiques</w:t>
                      </w:r>
                      <w:r>
                        <w:rPr>
                          <w:rFonts w:eastAsia="Calibri" w:cs="" w:ascii="Arial" w:hAnsi="Arial"/>
                          <w:b w:val="false"/>
                          <w:bCs/>
                          <w:i w:val="false"/>
                          <w:strike w:val="false"/>
                          <w:dstrike w:val="false"/>
                          <w:outline w:val="false"/>
                          <w:shadow w:val="false"/>
                          <w:color w:val="000000"/>
                          <w:sz w:val="20"/>
                          <w:szCs w:val="20"/>
                          <w:u w:val="none"/>
                          <w:em w:val="none"/>
                        </w:rPr>
                        <w:t xml:space="preserve"> ont reçu des soutiens à la R&amp;D (projets du CORAC) dans le cadre de France Relance.</w:t>
                      </w:r>
                    </w:p>
                    <w:p>
                      <w:pPr>
                        <w:pStyle w:val="Normal"/>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6"/>
            <w:r>
              <w:rPr>
                <w:b/>
                <w:bCs/>
                <w:sz w:val="20"/>
                <w:szCs w:val="20"/>
              </w:rPr>
              <w:t>: Auvergne-Rhône-Alpes</w:t>
            </w:r>
            <w:bookmarkEnd w:id="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5985" cy="2426970"/>
                <wp:effectExtent l="0" t="0" r="0" b="0"/>
                <wp:wrapNone/>
                <wp:docPr id="3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50150" cy="139065"/>
                <wp:effectExtent l="0" t="0" r="0" b="0"/>
                <wp:wrapNone/>
                <wp:docPr id="3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5985" cy="2653030"/>
                <wp:effectExtent l="0" t="0" r="0" b="0"/>
                <wp:wrapNone/>
                <wp:docPr id="3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2inter2"/>
                              <w:spacing w:before="0" w:after="0"/>
                              <w:rPr/>
                            </w:pPr>
                            <w:r>
                              <w:rPr>
                                <w:b/>
                                <w:bCs/>
                                <w:color w:val="000000"/>
                                <w:sz w:val="20"/>
                                <w:szCs w:val="20"/>
                              </w:rPr>
                              <w:t>85 millions d’euros</w:t>
                            </w:r>
                            <w:r>
                              <w:rPr>
                                <w:color w:val="000000"/>
                                <w:sz w:val="20"/>
                                <w:szCs w:val="20"/>
                              </w:rPr>
                              <w:t xml:space="preserve"> sont mobilisés par France Relance en Isère pour </w:t>
                            </w:r>
                            <w:r>
                              <w:rPr>
                                <w:b/>
                                <w:bCs/>
                                <w:color w:val="000000"/>
                                <w:sz w:val="20"/>
                                <w:szCs w:val="20"/>
                              </w:rPr>
                              <w:t>113 projets de rénovation</w:t>
                            </w:r>
                            <w:r>
                              <w:rPr>
                                <w:color w:val="000000"/>
                                <w:sz w:val="20"/>
                                <w:szCs w:val="20"/>
                              </w:rPr>
                              <w:t xml:space="preserve"> des bâtiments de l’État, pour un meilleur confort des agents et des usagers.</w:t>
                            </w:r>
                          </w:p>
                          <w:p>
                            <w:pPr>
                              <w:pStyle w:val="02inter2"/>
                              <w:spacing w:before="0" w:after="0"/>
                              <w:rPr>
                                <w:sz w:val="20"/>
                                <w:szCs w:val="20"/>
                              </w:rPr>
                            </w:pPr>
                            <w:r>
                              <w:rPr>
                                <w:color w:val="000000"/>
                                <w:sz w:val="20"/>
                                <w:szCs w:val="20"/>
                              </w:rPr>
                              <w:t xml:space="preserve">Près de 72 millions d’euros sont ainsi consacrés aux </w:t>
                            </w:r>
                            <w:r>
                              <w:rPr>
                                <w:b/>
                                <w:bCs/>
                                <w:color w:val="000000"/>
                                <w:sz w:val="20"/>
                                <w:szCs w:val="20"/>
                              </w:rPr>
                              <w:t>bâtiments de l’enseignement supérieur, de la recherche et de l’innovation</w:t>
                            </w:r>
                            <w:r>
                              <w:rPr>
                                <w:color w:val="000000"/>
                                <w:sz w:val="20"/>
                                <w:szCs w:val="20"/>
                              </w:rPr>
                              <w:t xml:space="preserve"> : </w:t>
                            </w:r>
                          </w:p>
                          <w:p>
                            <w:pPr>
                              <w:pStyle w:val="03listetiret"/>
                              <w:numPr>
                                <w:ilvl w:val="0"/>
                                <w:numId w:val="2"/>
                              </w:numPr>
                              <w:spacing w:before="0" w:after="0"/>
                              <w:jc w:val="both"/>
                              <w:rPr>
                                <w:sz w:val="20"/>
                                <w:szCs w:val="20"/>
                              </w:rPr>
                            </w:pPr>
                            <w:r>
                              <w:rPr>
                                <w:color w:val="000000"/>
                                <w:sz w:val="20"/>
                                <w:szCs w:val="20"/>
                              </w:rPr>
                              <w:t>L’</w:t>
                            </w:r>
                            <w:r>
                              <w:rPr>
                                <w:b/>
                                <w:bCs/>
                                <w:color w:val="000000"/>
                                <w:sz w:val="20"/>
                                <w:szCs w:val="20"/>
                              </w:rPr>
                              <w:t>Université</w:t>
                            </w:r>
                            <w:r>
                              <w:rPr>
                                <w:color w:val="000000"/>
                                <w:sz w:val="20"/>
                                <w:szCs w:val="20"/>
                              </w:rPr>
                              <w:t xml:space="preserve"> Grenoble-Alpes et Grenoble INP (32 millions d’euros)</w:t>
                            </w:r>
                          </w:p>
                          <w:p>
                            <w:pPr>
                              <w:pStyle w:val="03listetiret"/>
                              <w:numPr>
                                <w:ilvl w:val="0"/>
                                <w:numId w:val="2"/>
                              </w:numPr>
                              <w:spacing w:before="0" w:after="0"/>
                              <w:jc w:val="both"/>
                              <w:rPr>
                                <w:sz w:val="20"/>
                                <w:szCs w:val="20"/>
                              </w:rPr>
                            </w:pPr>
                            <w:r>
                              <w:rPr>
                                <w:color w:val="000000"/>
                                <w:sz w:val="20"/>
                                <w:szCs w:val="20"/>
                              </w:rPr>
                              <w:t xml:space="preserve">Le </w:t>
                            </w:r>
                            <w:r>
                              <w:rPr>
                                <w:b/>
                                <w:bCs/>
                                <w:color w:val="000000"/>
                                <w:sz w:val="20"/>
                                <w:szCs w:val="20"/>
                              </w:rPr>
                              <w:t>Crous</w:t>
                            </w:r>
                            <w:r>
                              <w:rPr>
                                <w:color w:val="000000"/>
                                <w:sz w:val="20"/>
                                <w:szCs w:val="20"/>
                              </w:rPr>
                              <w:t xml:space="preserve"> Grenoble-Alpes (26 millions d’euros)</w:t>
                            </w:r>
                          </w:p>
                          <w:p>
                            <w:pPr>
                              <w:pStyle w:val="03listetiret"/>
                              <w:numPr>
                                <w:ilvl w:val="0"/>
                                <w:numId w:val="2"/>
                              </w:numPr>
                              <w:spacing w:before="0" w:after="0"/>
                              <w:jc w:val="both"/>
                              <w:rPr>
                                <w:sz w:val="20"/>
                                <w:szCs w:val="20"/>
                              </w:rPr>
                            </w:pPr>
                            <w:r>
                              <w:rPr>
                                <w:color w:val="000000"/>
                                <w:sz w:val="20"/>
                                <w:szCs w:val="20"/>
                              </w:rPr>
                              <w:t xml:space="preserve">Le </w:t>
                            </w:r>
                            <w:r>
                              <w:rPr>
                                <w:b/>
                                <w:bCs/>
                                <w:color w:val="000000"/>
                                <w:sz w:val="20"/>
                                <w:szCs w:val="20"/>
                              </w:rPr>
                              <w:t>CEA</w:t>
                            </w:r>
                            <w:r>
                              <w:rPr>
                                <w:color w:val="000000"/>
                                <w:sz w:val="20"/>
                                <w:szCs w:val="20"/>
                              </w:rPr>
                              <w:t xml:space="preserve"> de Grenoble (11,8 millions d’euros)</w:t>
                            </w:r>
                          </w:p>
                          <w:p>
                            <w:pPr>
                              <w:pStyle w:val="03listetiret"/>
                              <w:numPr>
                                <w:ilvl w:val="0"/>
                                <w:numId w:val="2"/>
                              </w:numPr>
                              <w:spacing w:before="0" w:after="0"/>
                              <w:jc w:val="both"/>
                              <w:rPr>
                                <w:sz w:val="20"/>
                                <w:szCs w:val="20"/>
                              </w:rPr>
                            </w:pPr>
                            <w:r>
                              <w:rPr>
                                <w:color w:val="000000"/>
                                <w:sz w:val="20"/>
                                <w:szCs w:val="20"/>
                              </w:rPr>
                              <w:t xml:space="preserve">Le centre </w:t>
                            </w:r>
                            <w:r>
                              <w:rPr>
                                <w:b/>
                                <w:bCs/>
                                <w:color w:val="000000"/>
                                <w:sz w:val="20"/>
                                <w:szCs w:val="20"/>
                              </w:rPr>
                              <w:t>INRIA</w:t>
                            </w:r>
                            <w:r>
                              <w:rPr>
                                <w:color w:val="000000"/>
                                <w:sz w:val="20"/>
                                <w:szCs w:val="20"/>
                              </w:rPr>
                              <w:t xml:space="preserve"> Grenoble-Rhône-Alpes et l’</w:t>
                            </w:r>
                            <w:r>
                              <w:rPr>
                                <w:b/>
                                <w:bCs/>
                                <w:color w:val="000000"/>
                                <w:sz w:val="20"/>
                                <w:szCs w:val="20"/>
                              </w:rPr>
                              <w:t>INRAE</w:t>
                            </w:r>
                            <w:r>
                              <w:rPr>
                                <w:color w:val="000000"/>
                                <w:sz w:val="20"/>
                                <w:szCs w:val="20"/>
                              </w:rPr>
                              <w:t xml:space="preserve"> à Saint-Martin-d’Hères</w:t>
                            </w:r>
                          </w:p>
                          <w:p>
                            <w:pPr>
                              <w:pStyle w:val="03listetiret"/>
                              <w:numPr>
                                <w:ilvl w:val="0"/>
                                <w:numId w:val="0"/>
                              </w:numPr>
                              <w:spacing w:before="0" w:after="0"/>
                              <w:ind w:right="0" w:hanging="0"/>
                              <w:jc w:val="both"/>
                              <w:rPr/>
                            </w:pPr>
                            <w:r>
                              <w:rPr>
                                <w:color w:val="000000"/>
                                <w:sz w:val="20"/>
                                <w:szCs w:val="20"/>
                              </w:rPr>
                              <w:t xml:space="preserve">Plusieurs </w:t>
                            </w:r>
                            <w:r>
                              <w:rPr>
                                <w:b/>
                                <w:bCs/>
                                <w:color w:val="000000"/>
                                <w:sz w:val="20"/>
                                <w:szCs w:val="20"/>
                              </w:rPr>
                              <w:t>administrations</w:t>
                            </w:r>
                            <w:r>
                              <w:rPr>
                                <w:color w:val="000000"/>
                                <w:sz w:val="20"/>
                                <w:szCs w:val="20"/>
                              </w:rPr>
                              <w:t xml:space="preserve"> de l’État seront également rénovées </w:t>
                            </w:r>
                            <w:r>
                              <w:rPr>
                                <w:color w:val="000000"/>
                                <w:sz w:val="18"/>
                                <w:szCs w:val="18"/>
                              </w:rPr>
                              <w:t xml:space="preserve">(Sous-préfecture à Vienne ; Finances publiques à la Mure ; Intérieur à Domène ; Gendarmerie à Grenoble, Vienne, La-Tour-du-Pin ; Justice à Grenoble, Vienne, Bourgoin-Jallieu, Corenc ; Pénitentiaire à Villefontaine ; </w:t>
                            </w:r>
                            <w:bookmarkStart w:id="9" w:name="__DdeLink__4761_24362486541"/>
                            <w:r>
                              <w:rPr>
                                <w:color w:val="000000"/>
                                <w:sz w:val="18"/>
                                <w:szCs w:val="18"/>
                              </w:rPr>
                              <w:t>Armées à Grenoble, Montferrat, Saint-Clair-sur-Galaure, Varces-Allières-et-Risset ; Territoires à la Tronche ; Administration à Grenoble, Meylan, Saint-Martin-d’Hères, Saint-Martin-le-Vinoux, Vienne)</w:t>
                            </w:r>
                            <w:bookmarkEnd w:id="9"/>
                          </w:p>
                          <w:p>
                            <w:pPr>
                              <w:pStyle w:val="02inter2"/>
                              <w:spacing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2inter2"/>
                        <w:spacing w:before="0" w:after="0"/>
                        <w:rPr/>
                      </w:pPr>
                      <w:r>
                        <w:rPr>
                          <w:b/>
                          <w:bCs/>
                          <w:color w:val="000000"/>
                          <w:sz w:val="20"/>
                          <w:szCs w:val="20"/>
                        </w:rPr>
                        <w:t>85 millions d’euros</w:t>
                      </w:r>
                      <w:r>
                        <w:rPr>
                          <w:color w:val="000000"/>
                          <w:sz w:val="20"/>
                          <w:szCs w:val="20"/>
                        </w:rPr>
                        <w:t xml:space="preserve"> sont mobilisés par France Relance en Isère pour </w:t>
                      </w:r>
                      <w:r>
                        <w:rPr>
                          <w:b/>
                          <w:bCs/>
                          <w:color w:val="000000"/>
                          <w:sz w:val="20"/>
                          <w:szCs w:val="20"/>
                        </w:rPr>
                        <w:t>113 projets de rénovation</w:t>
                      </w:r>
                      <w:r>
                        <w:rPr>
                          <w:color w:val="000000"/>
                          <w:sz w:val="20"/>
                          <w:szCs w:val="20"/>
                        </w:rPr>
                        <w:t xml:space="preserve"> des bâtiments de l’État, pour un meilleur confort des agents et des usagers.</w:t>
                      </w:r>
                    </w:p>
                    <w:p>
                      <w:pPr>
                        <w:pStyle w:val="02inter2"/>
                        <w:spacing w:before="0" w:after="0"/>
                        <w:rPr>
                          <w:sz w:val="20"/>
                          <w:szCs w:val="20"/>
                        </w:rPr>
                      </w:pPr>
                      <w:r>
                        <w:rPr>
                          <w:color w:val="000000"/>
                          <w:sz w:val="20"/>
                          <w:szCs w:val="20"/>
                        </w:rPr>
                        <w:t xml:space="preserve">Près de 72 millions d’euros sont ainsi consacrés aux </w:t>
                      </w:r>
                      <w:r>
                        <w:rPr>
                          <w:b/>
                          <w:bCs/>
                          <w:color w:val="000000"/>
                          <w:sz w:val="20"/>
                          <w:szCs w:val="20"/>
                        </w:rPr>
                        <w:t>bâtiments de l’enseignement supérieur, de la recherche et de l’innovation</w:t>
                      </w:r>
                      <w:r>
                        <w:rPr>
                          <w:color w:val="000000"/>
                          <w:sz w:val="20"/>
                          <w:szCs w:val="20"/>
                        </w:rPr>
                        <w:t xml:space="preserve"> : </w:t>
                      </w:r>
                    </w:p>
                    <w:p>
                      <w:pPr>
                        <w:pStyle w:val="03listetiret"/>
                        <w:numPr>
                          <w:ilvl w:val="0"/>
                          <w:numId w:val="2"/>
                        </w:numPr>
                        <w:spacing w:before="0" w:after="0"/>
                        <w:jc w:val="both"/>
                        <w:rPr>
                          <w:sz w:val="20"/>
                          <w:szCs w:val="20"/>
                        </w:rPr>
                      </w:pPr>
                      <w:r>
                        <w:rPr>
                          <w:color w:val="000000"/>
                          <w:sz w:val="20"/>
                          <w:szCs w:val="20"/>
                        </w:rPr>
                        <w:t>L’</w:t>
                      </w:r>
                      <w:r>
                        <w:rPr>
                          <w:b/>
                          <w:bCs/>
                          <w:color w:val="000000"/>
                          <w:sz w:val="20"/>
                          <w:szCs w:val="20"/>
                        </w:rPr>
                        <w:t>Université</w:t>
                      </w:r>
                      <w:r>
                        <w:rPr>
                          <w:color w:val="000000"/>
                          <w:sz w:val="20"/>
                          <w:szCs w:val="20"/>
                        </w:rPr>
                        <w:t xml:space="preserve"> Grenoble-Alpes et Grenoble INP (32 millions d’euros)</w:t>
                      </w:r>
                    </w:p>
                    <w:p>
                      <w:pPr>
                        <w:pStyle w:val="03listetiret"/>
                        <w:numPr>
                          <w:ilvl w:val="0"/>
                          <w:numId w:val="2"/>
                        </w:numPr>
                        <w:spacing w:before="0" w:after="0"/>
                        <w:jc w:val="both"/>
                        <w:rPr>
                          <w:sz w:val="20"/>
                          <w:szCs w:val="20"/>
                        </w:rPr>
                      </w:pPr>
                      <w:r>
                        <w:rPr>
                          <w:color w:val="000000"/>
                          <w:sz w:val="20"/>
                          <w:szCs w:val="20"/>
                        </w:rPr>
                        <w:t xml:space="preserve">Le </w:t>
                      </w:r>
                      <w:r>
                        <w:rPr>
                          <w:b/>
                          <w:bCs/>
                          <w:color w:val="000000"/>
                          <w:sz w:val="20"/>
                          <w:szCs w:val="20"/>
                        </w:rPr>
                        <w:t>Crous</w:t>
                      </w:r>
                      <w:r>
                        <w:rPr>
                          <w:color w:val="000000"/>
                          <w:sz w:val="20"/>
                          <w:szCs w:val="20"/>
                        </w:rPr>
                        <w:t xml:space="preserve"> Grenoble-Alpes (26 millions d’euros)</w:t>
                      </w:r>
                    </w:p>
                    <w:p>
                      <w:pPr>
                        <w:pStyle w:val="03listetiret"/>
                        <w:numPr>
                          <w:ilvl w:val="0"/>
                          <w:numId w:val="2"/>
                        </w:numPr>
                        <w:spacing w:before="0" w:after="0"/>
                        <w:jc w:val="both"/>
                        <w:rPr>
                          <w:sz w:val="20"/>
                          <w:szCs w:val="20"/>
                        </w:rPr>
                      </w:pPr>
                      <w:r>
                        <w:rPr>
                          <w:color w:val="000000"/>
                          <w:sz w:val="20"/>
                          <w:szCs w:val="20"/>
                        </w:rPr>
                        <w:t xml:space="preserve">Le </w:t>
                      </w:r>
                      <w:r>
                        <w:rPr>
                          <w:b/>
                          <w:bCs/>
                          <w:color w:val="000000"/>
                          <w:sz w:val="20"/>
                          <w:szCs w:val="20"/>
                        </w:rPr>
                        <w:t>CEA</w:t>
                      </w:r>
                      <w:r>
                        <w:rPr>
                          <w:color w:val="000000"/>
                          <w:sz w:val="20"/>
                          <w:szCs w:val="20"/>
                        </w:rPr>
                        <w:t xml:space="preserve"> de Grenoble (11,8 millions d’euros)</w:t>
                      </w:r>
                    </w:p>
                    <w:p>
                      <w:pPr>
                        <w:pStyle w:val="03listetiret"/>
                        <w:numPr>
                          <w:ilvl w:val="0"/>
                          <w:numId w:val="2"/>
                        </w:numPr>
                        <w:spacing w:before="0" w:after="0"/>
                        <w:jc w:val="both"/>
                        <w:rPr>
                          <w:sz w:val="20"/>
                          <w:szCs w:val="20"/>
                        </w:rPr>
                      </w:pPr>
                      <w:r>
                        <w:rPr>
                          <w:color w:val="000000"/>
                          <w:sz w:val="20"/>
                          <w:szCs w:val="20"/>
                        </w:rPr>
                        <w:t xml:space="preserve">Le centre </w:t>
                      </w:r>
                      <w:r>
                        <w:rPr>
                          <w:b/>
                          <w:bCs/>
                          <w:color w:val="000000"/>
                          <w:sz w:val="20"/>
                          <w:szCs w:val="20"/>
                        </w:rPr>
                        <w:t>INRIA</w:t>
                      </w:r>
                      <w:r>
                        <w:rPr>
                          <w:color w:val="000000"/>
                          <w:sz w:val="20"/>
                          <w:szCs w:val="20"/>
                        </w:rPr>
                        <w:t xml:space="preserve"> Grenoble-Rhône-Alpes et l’</w:t>
                      </w:r>
                      <w:r>
                        <w:rPr>
                          <w:b/>
                          <w:bCs/>
                          <w:color w:val="000000"/>
                          <w:sz w:val="20"/>
                          <w:szCs w:val="20"/>
                        </w:rPr>
                        <w:t>INRAE</w:t>
                      </w:r>
                      <w:r>
                        <w:rPr>
                          <w:color w:val="000000"/>
                          <w:sz w:val="20"/>
                          <w:szCs w:val="20"/>
                        </w:rPr>
                        <w:t xml:space="preserve"> à Saint-Martin-d’Hères</w:t>
                      </w:r>
                    </w:p>
                    <w:p>
                      <w:pPr>
                        <w:pStyle w:val="03listetiret"/>
                        <w:numPr>
                          <w:ilvl w:val="0"/>
                          <w:numId w:val="0"/>
                        </w:numPr>
                        <w:spacing w:before="0" w:after="0"/>
                        <w:ind w:right="0" w:hanging="0"/>
                        <w:jc w:val="both"/>
                        <w:rPr/>
                      </w:pPr>
                      <w:r>
                        <w:rPr>
                          <w:color w:val="000000"/>
                          <w:sz w:val="20"/>
                          <w:szCs w:val="20"/>
                        </w:rPr>
                        <w:t xml:space="preserve">Plusieurs </w:t>
                      </w:r>
                      <w:r>
                        <w:rPr>
                          <w:b/>
                          <w:bCs/>
                          <w:color w:val="000000"/>
                          <w:sz w:val="20"/>
                          <w:szCs w:val="20"/>
                        </w:rPr>
                        <w:t>administrations</w:t>
                      </w:r>
                      <w:r>
                        <w:rPr>
                          <w:color w:val="000000"/>
                          <w:sz w:val="20"/>
                          <w:szCs w:val="20"/>
                        </w:rPr>
                        <w:t xml:space="preserve"> de l’État seront également rénovées </w:t>
                      </w:r>
                      <w:r>
                        <w:rPr>
                          <w:color w:val="000000"/>
                          <w:sz w:val="18"/>
                          <w:szCs w:val="18"/>
                        </w:rPr>
                        <w:t xml:space="preserve">(Sous-préfecture à Vienne ; Finances publiques à la Mure ; Intérieur à Domène ; Gendarmerie à Grenoble, Vienne, La-Tour-du-Pin ; Justice à Grenoble, Vienne, Bourgoin-Jallieu, Corenc ; Pénitentiaire à Villefontaine ; </w:t>
                      </w:r>
                      <w:bookmarkStart w:id="10" w:name="__DdeLink__4761_24362486541"/>
                      <w:r>
                        <w:rPr>
                          <w:color w:val="000000"/>
                          <w:sz w:val="18"/>
                          <w:szCs w:val="18"/>
                        </w:rPr>
                        <w:t>Armées à Grenoble, Montferrat, Saint-Clair-sur-Galaure, Varces-Allières-et-Risset ; Territoires à la Tronche ; Administration à Grenoble, Meylan, Saint-Martin-d’Hères, Saint-Martin-le-Vinoux, Vienne)</w:t>
                      </w:r>
                      <w:bookmarkEnd w:id="10"/>
                    </w:p>
                    <w:p>
                      <w:pPr>
                        <w:pStyle w:val="02inter2"/>
                        <w:spacing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132715</wp:posOffset>
                </wp:positionV>
                <wp:extent cx="6081395" cy="12268200"/>
                <wp:effectExtent l="0" t="0" r="0" b="0"/>
                <wp:wrapNone/>
                <wp:docPr id="40" name="Forme1"/>
                <a:graphic xmlns:a="http://schemas.openxmlformats.org/drawingml/2006/main">
                  <a:graphicData uri="http://schemas.microsoft.com/office/word/2010/wordprocessingShape">
                    <wps:wsp>
                      <wps:cNvSpPr/>
                      <wps:spPr>
                        <a:xfrm>
                          <a:off x="0" y="0"/>
                          <a:ext cx="6080760" cy="122677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1" stroked="t" style="position:absolute;margin-left:-15.1pt;margin-top:10.45pt;width:478.75pt;height:965.9pt">
                <w10:wrap type="none"/>
                <v:fill o:detectmouseclick="t" on="false"/>
                <v:stroke color="black" joinstyle="round" endcap="flat"/>
              </v:rect>
            </w:pict>
          </mc:Fallback>
        </mc:AlternateContent>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8560" cy="139065"/>
                <wp:effectExtent l="0" t="0" r="0" b="0"/>
                <wp:wrapNone/>
                <wp:docPr id="41"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v:textbox>
              </v:rect>
            </w:pict>
          </mc:Fallback>
        </mc:AlternateContent>
        <mc:AlternateContent>
          <mc:Choice Requires="wps">
            <w:drawing>
              <wp:anchor behindDoc="0" distT="0" distB="0" distL="0" distR="0" simplePos="0" locked="0" layoutInCell="1" allowOverlap="1" relativeHeight="118">
                <wp:simplePos x="0" y="0"/>
                <wp:positionH relativeFrom="column">
                  <wp:posOffset>-191770</wp:posOffset>
                </wp:positionH>
                <wp:positionV relativeFrom="paragraph">
                  <wp:posOffset>-953135</wp:posOffset>
                </wp:positionV>
                <wp:extent cx="6081395" cy="11275060"/>
                <wp:effectExtent l="0" t="0" r="0" b="0"/>
                <wp:wrapNone/>
                <wp:docPr id="43" name="Cadre17"/>
                <a:graphic xmlns:a="http://schemas.openxmlformats.org/drawingml/2006/main">
                  <a:graphicData uri="http://schemas.microsoft.com/office/word/2010/wordprocessingShape">
                    <wps:wsp>
                      <wps:cNvSpPr/>
                      <wps:spPr>
                        <a:xfrm>
                          <a:off x="0" y="0"/>
                          <a:ext cx="6080760" cy="11274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spacing w:lineRule="auto" w:line="240" w:before="0" w:after="0"/>
                              <w:jc w:val="both"/>
                              <w:rPr>
                                <w:rFonts w:ascii="Calibri" w:hAnsi="Calibri"/>
                                <w:sz w:val="22"/>
                                <w:szCs w:val="22"/>
                              </w:rPr>
                            </w:pPr>
                            <w:r>
                              <w:rPr>
                                <w:rFonts w:ascii="Calibri" w:hAnsi="Calibri"/>
                                <w:b w:val="false"/>
                                <w:bCs w:val="false"/>
                                <w:color w:val="000000"/>
                                <w:sz w:val="22"/>
                                <w:szCs w:val="22"/>
                              </w:rPr>
                              <w:t xml:space="preserve">La baisse des impôts de production </w:t>
                            </w:r>
                            <w:r>
                              <w:rPr>
                                <w:rFonts w:ascii="Calibri" w:hAnsi="Calibri"/>
                                <w:b w:val="false"/>
                                <w:bCs w:val="false"/>
                                <w:color w:val="000000"/>
                                <w:sz w:val="22"/>
                                <w:szCs w:val="22"/>
                              </w:rPr>
                              <w:t>s’élève à</w:t>
                            </w:r>
                            <w:r>
                              <w:rPr>
                                <w:rFonts w:ascii="Calibri" w:hAnsi="Calibri"/>
                                <w:b w:val="false"/>
                                <w:bCs w:val="false"/>
                                <w:color w:val="000000"/>
                                <w:sz w:val="22"/>
                                <w:szCs w:val="22"/>
                              </w:rPr>
                              <w:t xml:space="preserve"> </w:t>
                            </w:r>
                            <w:r>
                              <w:rPr>
                                <w:rFonts w:ascii="Calibri" w:hAnsi="Calibri"/>
                                <w:b/>
                                <w:bCs/>
                                <w:color w:val="000000"/>
                                <w:sz w:val="22"/>
                                <w:szCs w:val="22"/>
                              </w:rPr>
                              <w:t>242 millions d’euros par an</w:t>
                            </w:r>
                            <w:r>
                              <w:rPr>
                                <w:rFonts w:ascii="Calibri" w:hAnsi="Calibri"/>
                                <w:color w:val="000000"/>
                                <w:sz w:val="22"/>
                                <w:szCs w:val="22"/>
                              </w:rPr>
                              <w:t xml:space="preserve"> pour </w:t>
                            </w:r>
                            <w:r>
                              <w:rPr>
                                <w:rFonts w:ascii="Calibri" w:hAnsi="Calibri"/>
                                <w:b/>
                                <w:bCs/>
                                <w:color w:val="000000"/>
                                <w:sz w:val="22"/>
                                <w:szCs w:val="22"/>
                              </w:rPr>
                              <w:t>13 688 entreprises</w:t>
                            </w:r>
                            <w:r>
                              <w:rPr>
                                <w:rFonts w:ascii="Calibri" w:hAnsi="Calibri"/>
                                <w:color w:val="000000"/>
                                <w:sz w:val="22"/>
                                <w:szCs w:val="22"/>
                              </w:rPr>
                              <w:t xml:space="preserve"> en Isère.</w:t>
                            </w:r>
                          </w:p>
                          <w:p>
                            <w:pPr>
                              <w:pStyle w:val="02inter2"/>
                              <w:spacing w:lineRule="auto" w:line="240" w:before="0" w:after="0"/>
                              <w:jc w:val="both"/>
                              <w:rPr>
                                <w:rFonts w:ascii="Calibri" w:hAnsi="Calibri"/>
                                <w:color w:val="000000"/>
                                <w:sz w:val="22"/>
                                <w:szCs w:val="22"/>
                              </w:rPr>
                            </w:pPr>
                            <w:r>
                              <w:rPr>
                                <w:rFonts w:ascii="Calibri" w:hAnsi="Calibri"/>
                                <w:color w:val="000000"/>
                                <w:sz w:val="22"/>
                                <w:szCs w:val="22"/>
                              </w:rPr>
                            </w:r>
                          </w:p>
                          <w:p>
                            <w:pPr>
                              <w:pStyle w:val="02inter2"/>
                              <w:spacing w:before="0" w:after="0"/>
                              <w:jc w:val="both"/>
                              <w:rPr>
                                <w:rFonts w:ascii="Calibri" w:hAnsi="Calibri"/>
                                <w:sz w:val="22"/>
                                <w:szCs w:val="22"/>
                              </w:rPr>
                            </w:pPr>
                            <w:r>
                              <w:rPr>
                                <w:rFonts w:ascii="Calibri" w:hAnsi="Calibri"/>
                                <w:color w:val="000000"/>
                                <w:sz w:val="22"/>
                                <w:szCs w:val="22"/>
                              </w:rPr>
                              <w:t>Un soutien à l’</w:t>
                            </w:r>
                            <w:r>
                              <w:rPr>
                                <w:rFonts w:ascii="Calibri" w:hAnsi="Calibri"/>
                                <w:b/>
                                <w:bCs/>
                                <w:color w:val="000000"/>
                                <w:sz w:val="22"/>
                                <w:szCs w:val="22"/>
                              </w:rPr>
                              <w:t>industrie</w:t>
                            </w:r>
                            <w:r>
                              <w:rPr>
                                <w:rFonts w:ascii="Calibri" w:hAnsi="Calibri"/>
                                <w:color w:val="000000"/>
                                <w:sz w:val="22"/>
                                <w:szCs w:val="22"/>
                              </w:rPr>
                              <w:t xml:space="preserve"> iséroise a aussi été apporté à </w:t>
                            </w:r>
                            <w:r>
                              <w:rPr>
                                <w:rFonts w:ascii="Calibri" w:hAnsi="Calibri"/>
                                <w:b/>
                                <w:bCs/>
                                <w:color w:val="000000"/>
                                <w:sz w:val="22"/>
                                <w:szCs w:val="22"/>
                              </w:rPr>
                              <w:t>47 projets</w:t>
                            </w:r>
                            <w:r>
                              <w:rPr>
                                <w:rFonts w:ascii="Calibri" w:hAnsi="Calibri"/>
                                <w:color w:val="000000"/>
                                <w:sz w:val="22"/>
                                <w:szCs w:val="22"/>
                              </w:rPr>
                              <w:t xml:space="preserve"> à ce jour pour un montant de </w:t>
                            </w:r>
                            <w:r>
                              <w:rPr>
                                <w:rFonts w:ascii="Calibri" w:hAnsi="Calibri"/>
                                <w:b/>
                                <w:bCs/>
                                <w:color w:val="000000"/>
                                <w:sz w:val="22"/>
                                <w:szCs w:val="22"/>
                              </w:rPr>
                              <w:t>45,8 millions d’euros</w:t>
                            </w:r>
                            <w:r>
                              <w:rPr>
                                <w:rFonts w:ascii="Calibri" w:hAnsi="Calibri"/>
                                <w:color w:val="000000"/>
                                <w:sz w:val="22"/>
                                <w:szCs w:val="22"/>
                              </w:rPr>
                              <w:t xml:space="preserve"> de subventions :</w:t>
                            </w:r>
                          </w:p>
                          <w:p>
                            <w:pPr>
                              <w:pStyle w:val="03listetiret"/>
                              <w:numPr>
                                <w:ilvl w:val="0"/>
                                <w:numId w:val="0"/>
                              </w:numPr>
                              <w:spacing w:before="0" w:after="0"/>
                              <w:ind w:left="788" w:right="0" w:hanging="0"/>
                              <w:jc w:val="both"/>
                              <w:rPr>
                                <w:rFonts w:ascii="Calibri" w:hAnsi="Calibri"/>
                                <w:sz w:val="22"/>
                                <w:szCs w:val="22"/>
                              </w:rPr>
                            </w:pPr>
                            <w:r>
                              <w:rPr>
                                <w:rFonts w:ascii="Calibri" w:hAnsi="Calibri"/>
                                <w:color w:val="000000"/>
                                <w:sz w:val="22"/>
                                <w:szCs w:val="22"/>
                              </w:rPr>
                              <w:t xml:space="preserve">- </w:t>
                            </w:r>
                            <w:r>
                              <w:rPr>
                                <w:rFonts w:ascii="Calibri" w:hAnsi="Calibri"/>
                                <w:b w:val="false"/>
                                <w:bCs w:val="false"/>
                                <w:color w:val="000000"/>
                                <w:sz w:val="22"/>
                                <w:szCs w:val="22"/>
                              </w:rPr>
                              <w:t xml:space="preserve">Vingt-six </w:t>
                            </w:r>
                            <w:r>
                              <w:rPr>
                                <w:rFonts w:ascii="Calibri" w:hAnsi="Calibri"/>
                                <w:color w:val="000000"/>
                                <w:sz w:val="22"/>
                                <w:szCs w:val="22"/>
                              </w:rPr>
                              <w:t>entreprises iséroises ont bénéficié du dispositif de « </w:t>
                            </w:r>
                            <w:r>
                              <w:rPr>
                                <w:rFonts w:ascii="Calibri" w:hAnsi="Calibri"/>
                                <w:b/>
                                <w:bCs/>
                                <w:color w:val="000000"/>
                                <w:sz w:val="22"/>
                                <w:szCs w:val="22"/>
                              </w:rPr>
                              <w:t>Résilience »</w:t>
                            </w:r>
                            <w:r>
                              <w:rPr>
                                <w:rFonts w:ascii="Calibri" w:hAnsi="Calibri"/>
                                <w:color w:val="000000"/>
                                <w:sz w:val="22"/>
                                <w:szCs w:val="22"/>
                              </w:rPr>
                              <w:t xml:space="preserve"> (</w:t>
                            </w:r>
                            <w:r>
                              <w:rPr>
                                <w:rFonts w:ascii="Calibri" w:hAnsi="Calibri"/>
                                <w:i/>
                                <w:iCs/>
                                <w:color w:val="000000"/>
                                <w:sz w:val="22"/>
                                <w:szCs w:val="22"/>
                              </w:rPr>
                              <w:t>Aledia à Champagnier, Microoled, Scalinx, Sequans communications, BH Technologies, Aryballe Technologies, Crocus Technology, Cardiorenal, Primo1D, Minitubes et Scintil Photonics à Grenoble, Cedrat Technologies, Teem Photonics et Glycobar à Meylan, Eras Labo à Saint-Nazaire-les-Eymes, Kalray à Montbonnot, Soitec à Bernin, Lynred à Veurey-Voroise, Teledyne e2v Semiconductors SAS à Saint-Egrève, Pyxalis à Moirans, Naturamole à Susville, Novapack Technologies à Morestel, Radiall à Saint-Quentin-Fallavier, Seqens à Bourgoin-Jallieu, Novapex à Roussillon, Ecoat à Salaise-sur-Sanne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i w:val="false"/>
                                <w:iCs w:val="false"/>
                                <w:color w:val="000000"/>
                                <w:sz w:val="22"/>
                                <w:szCs w:val="22"/>
                              </w:rPr>
                              <w:t>Cinq</w:t>
                            </w:r>
                            <w:r>
                              <w:rPr>
                                <w:rFonts w:ascii="Calibri" w:hAnsi="Calibri"/>
                                <w:b/>
                                <w:bCs/>
                                <w:i w:val="false"/>
                                <w:iCs w:val="false"/>
                                <w:color w:val="000000"/>
                                <w:sz w:val="22"/>
                                <w:szCs w:val="22"/>
                              </w:rPr>
                              <w:t xml:space="preserve"> </w:t>
                            </w:r>
                            <w:r>
                              <w:rPr>
                                <w:rFonts w:ascii="Calibri" w:hAnsi="Calibri"/>
                                <w:color w:val="000000"/>
                                <w:sz w:val="22"/>
                                <w:szCs w:val="22"/>
                              </w:rPr>
                              <w:t xml:space="preserve">entreprises iséroises ont bénéficié de fonds de modernisation de la filière </w:t>
                            </w:r>
                            <w:r>
                              <w:rPr>
                                <w:rFonts w:ascii="Calibri" w:hAnsi="Calibri"/>
                                <w:b/>
                                <w:bCs/>
                                <w:color w:val="000000"/>
                                <w:sz w:val="22"/>
                                <w:szCs w:val="22"/>
                              </w:rPr>
                              <w:t>automobile</w:t>
                            </w:r>
                            <w:r>
                              <w:rPr>
                                <w:rFonts w:ascii="Calibri" w:hAnsi="Calibri"/>
                                <w:color w:val="000000"/>
                                <w:sz w:val="22"/>
                                <w:szCs w:val="22"/>
                              </w:rPr>
                              <w:t xml:space="preserve"> (</w:t>
                            </w:r>
                            <w:r>
                              <w:rPr>
                                <w:rFonts w:ascii="Calibri" w:hAnsi="Calibri"/>
                                <w:i/>
                                <w:iCs/>
                                <w:color w:val="000000"/>
                                <w:sz w:val="22"/>
                                <w:szCs w:val="22"/>
                              </w:rPr>
                              <w:t>ECM Technologies à Grenoble, Poral à Pont-de-Claix, Raydiall à Voiron, Porcher Industries à la Tour-du-Pin, ARaymond à Saint-Egrève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sz w:val="22"/>
                                <w:szCs w:val="22"/>
                              </w:rPr>
                            </w:pPr>
                            <w:r>
                              <w:rPr>
                                <w:rFonts w:ascii="Calibri" w:hAnsi="Calibri"/>
                                <w:color w:val="000000"/>
                                <w:sz w:val="22"/>
                                <w:szCs w:val="22"/>
                              </w:rPr>
                              <w:t xml:space="preserve">- </w:t>
                            </w:r>
                            <w:r>
                              <w:rPr>
                                <w:rFonts w:ascii="Calibri" w:hAnsi="Calibri"/>
                                <w:b w:val="false"/>
                                <w:bCs w:val="false"/>
                                <w:color w:val="000000"/>
                                <w:sz w:val="22"/>
                                <w:szCs w:val="22"/>
                              </w:rPr>
                              <w:t xml:space="preserve">Quatre </w:t>
                            </w:r>
                            <w:r>
                              <w:rPr>
                                <w:rFonts w:ascii="Calibri" w:hAnsi="Calibri"/>
                                <w:color w:val="000000"/>
                                <w:sz w:val="22"/>
                                <w:szCs w:val="22"/>
                              </w:rPr>
                              <w:t xml:space="preserve">entreprises iséroises ont bénéficié de fonds de modernisation de la filière </w:t>
                            </w:r>
                            <w:r>
                              <w:rPr>
                                <w:rFonts w:ascii="Calibri" w:hAnsi="Calibri"/>
                                <w:b/>
                                <w:bCs/>
                                <w:color w:val="000000"/>
                                <w:sz w:val="22"/>
                                <w:szCs w:val="22"/>
                              </w:rPr>
                              <w:t>aéronautique</w:t>
                            </w:r>
                            <w:r>
                              <w:rPr>
                                <w:rFonts w:ascii="Calibri" w:hAnsi="Calibri"/>
                                <w:color w:val="000000"/>
                                <w:sz w:val="22"/>
                                <w:szCs w:val="22"/>
                              </w:rPr>
                              <w:t xml:space="preserve"> (</w:t>
                            </w:r>
                            <w:r>
                              <w:rPr>
                                <w:rFonts w:ascii="Calibri" w:hAnsi="Calibri"/>
                                <w:i/>
                                <w:iCs/>
                                <w:color w:val="000000"/>
                                <w:sz w:val="22"/>
                                <w:szCs w:val="22"/>
                              </w:rPr>
                              <w:t>Radiall et C-TEC Constellium Technology Center à Voreppe, FSP-one à Pont-de-Chéruy, Petercem à Frontonas</w:t>
                            </w:r>
                            <w:r>
                              <w:rPr>
                                <w:rFonts w:ascii="Calibri" w:hAnsi="Calibri"/>
                                <w:color w:val="000000"/>
                                <w:sz w:val="22"/>
                                <w:szCs w:val="22"/>
                              </w:rPr>
                              <w:t xml:space="preserve">) et trois sites aéronautiques isérois ont reçu des soutiens pour la recherche </w:t>
                            </w:r>
                            <w:r>
                              <w:rPr>
                                <w:rFonts w:ascii="Calibri" w:hAnsi="Calibri"/>
                                <w:i w:val="false"/>
                                <w:iCs w:val="false"/>
                                <w:color w:val="000000"/>
                                <w:sz w:val="22"/>
                                <w:szCs w:val="22"/>
                              </w:rPr>
                              <w:t>(</w:t>
                            </w:r>
                            <w:r>
                              <w:rPr>
                                <w:rFonts w:ascii="Calibri" w:hAnsi="Calibri"/>
                                <w:i/>
                                <w:iCs/>
                                <w:color w:val="000000"/>
                                <w:sz w:val="22"/>
                                <w:szCs w:val="22"/>
                              </w:rPr>
                              <w:t>CORAC</w:t>
                            </w:r>
                            <w:r>
                              <w:rPr>
                                <w:rFonts w:ascii="Calibri" w:hAnsi="Calibri"/>
                                <w:i w:val="false"/>
                                <w:iCs w:val="false"/>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Une </w:t>
                            </w:r>
                            <w:r>
                              <w:rPr>
                                <w:rFonts w:ascii="Calibri" w:hAnsi="Calibri"/>
                                <w:color w:val="000000"/>
                                <w:sz w:val="22"/>
                                <w:szCs w:val="22"/>
                              </w:rPr>
                              <w:t xml:space="preserve">entreprise iséroise a bénéficié du fonds de soutien à la filière </w:t>
                            </w:r>
                            <w:r>
                              <w:rPr>
                                <w:rFonts w:ascii="Calibri" w:hAnsi="Calibri"/>
                                <w:b/>
                                <w:bCs/>
                                <w:i w:val="false"/>
                                <w:iCs w:val="false"/>
                                <w:color w:val="000000"/>
                                <w:sz w:val="22"/>
                                <w:szCs w:val="22"/>
                              </w:rPr>
                              <w:t>nucléaire</w:t>
                            </w:r>
                            <w:r>
                              <w:rPr>
                                <w:rFonts w:ascii="Calibri" w:hAnsi="Calibri"/>
                                <w:color w:val="000000"/>
                                <w:sz w:val="22"/>
                                <w:szCs w:val="22"/>
                              </w:rPr>
                              <w:t xml:space="preserve"> (</w:t>
                            </w:r>
                            <w:r>
                              <w:rPr>
                                <w:rFonts w:ascii="Calibri" w:hAnsi="Calibri"/>
                                <w:i/>
                                <w:iCs/>
                                <w:color w:val="000000"/>
                                <w:sz w:val="22"/>
                                <w:szCs w:val="22"/>
                              </w:rPr>
                              <w:t>Corys à Grenoble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Huit </w:t>
                            </w:r>
                            <w:r>
                              <w:rPr>
                                <w:rFonts w:ascii="Calibri" w:hAnsi="Calibri"/>
                                <w:color w:val="000000"/>
                                <w:sz w:val="22"/>
                                <w:szCs w:val="22"/>
                              </w:rPr>
                              <w:t>entreprises iséroises ont bénéficié du dispositif de « </w:t>
                            </w:r>
                            <w:r>
                              <w:rPr>
                                <w:rFonts w:ascii="Calibri" w:hAnsi="Calibri"/>
                                <w:b/>
                                <w:bCs/>
                                <w:color w:val="000000"/>
                                <w:sz w:val="22"/>
                                <w:szCs w:val="22"/>
                              </w:rPr>
                              <w:t>Territoires d’industrie</w:t>
                            </w:r>
                            <w:r>
                              <w:rPr>
                                <w:rFonts w:ascii="Calibri" w:hAnsi="Calibri"/>
                                <w:b w:val="false"/>
                                <w:bCs w:val="false"/>
                                <w:color w:val="000000"/>
                                <w:sz w:val="22"/>
                                <w:szCs w:val="22"/>
                              </w:rPr>
                              <w:t> »</w:t>
                            </w:r>
                            <w:r>
                              <w:rPr>
                                <w:rFonts w:ascii="Calibri" w:hAnsi="Calibri"/>
                                <w:color w:val="000000"/>
                                <w:sz w:val="22"/>
                                <w:szCs w:val="22"/>
                              </w:rPr>
                              <w:t xml:space="preserve"> (</w:t>
                            </w:r>
                            <w:r>
                              <w:rPr>
                                <w:rFonts w:ascii="Calibri" w:hAnsi="Calibri"/>
                                <w:i/>
                                <w:iCs/>
                                <w:color w:val="000000"/>
                                <w:sz w:val="22"/>
                                <w:szCs w:val="22"/>
                              </w:rPr>
                              <w:t>Béal à Pont-Evêque, Entreprise Guyonnet à Saint-Victor-de-Cessieu, Chapel à Apprieu, Association Dauphinoise Formation Industrie à Beaurepaire, Atelier de Chaudronnerie de Sassenage, Vogo à Bernin, Sylfen au Cheylas, Serge Ferrari SAS à Saint-Jean-de-Soudain</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Un </w:t>
                            </w:r>
                            <w:r>
                              <w:rPr>
                                <w:rFonts w:ascii="Calibri" w:hAnsi="Calibri"/>
                                <w:color w:val="000000"/>
                                <w:sz w:val="22"/>
                                <w:szCs w:val="22"/>
                              </w:rPr>
                              <w:t>projet isérois a bénéficié du dispositif de « </w:t>
                            </w:r>
                            <w:r>
                              <w:rPr>
                                <w:rFonts w:ascii="Calibri" w:hAnsi="Calibri"/>
                                <w:b/>
                                <w:bCs/>
                                <w:color w:val="000000"/>
                                <w:sz w:val="22"/>
                                <w:szCs w:val="22"/>
                              </w:rPr>
                              <w:t>Décarbonation de l’industrie </w:t>
                            </w:r>
                            <w:r>
                              <w:rPr>
                                <w:rFonts w:ascii="Calibri" w:hAnsi="Calibri"/>
                                <w:b w:val="false"/>
                                <w:bCs w:val="false"/>
                                <w:color w:val="000000"/>
                                <w:sz w:val="22"/>
                                <w:szCs w:val="22"/>
                              </w:rPr>
                              <w:t>»</w:t>
                            </w:r>
                            <w:r>
                              <w:rPr>
                                <w:rFonts w:ascii="Calibri" w:hAnsi="Calibri"/>
                                <w:color w:val="000000"/>
                                <w:sz w:val="22"/>
                                <w:szCs w:val="22"/>
                              </w:rPr>
                              <w:t xml:space="preserve"> (</w:t>
                            </w:r>
                            <w:r>
                              <w:rPr>
                                <w:rFonts w:ascii="Calibri" w:hAnsi="Calibri"/>
                                <w:i/>
                                <w:iCs/>
                                <w:color w:val="000000"/>
                                <w:sz w:val="22"/>
                                <w:szCs w:val="22"/>
                              </w:rPr>
                              <w:t>GIE Osiris à Roussillon avec une réduction de 30 000 tonnes par an des émissions de gaz à effet de serre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Deux </w:t>
                            </w:r>
                            <w:r>
                              <w:rPr>
                                <w:rFonts w:ascii="Calibri" w:hAnsi="Calibri"/>
                                <w:color w:val="000000"/>
                                <w:sz w:val="22"/>
                                <w:szCs w:val="22"/>
                              </w:rPr>
                              <w:t>projets isérois ont bénéficié du dispositif de « </w:t>
                            </w:r>
                            <w:r>
                              <w:rPr>
                                <w:rFonts w:ascii="Calibri" w:hAnsi="Calibri"/>
                                <w:b/>
                                <w:bCs/>
                                <w:color w:val="000000"/>
                                <w:sz w:val="22"/>
                                <w:szCs w:val="22"/>
                              </w:rPr>
                              <w:t>Recyclage des plastiques </w:t>
                            </w:r>
                            <w:r>
                              <w:rPr>
                                <w:rFonts w:ascii="Calibri" w:hAnsi="Calibri"/>
                                <w:b w:val="false"/>
                                <w:bCs w:val="false"/>
                                <w:color w:val="000000"/>
                                <w:sz w:val="22"/>
                                <w:szCs w:val="22"/>
                              </w:rPr>
                              <w:t>»</w:t>
                            </w:r>
                            <w:r>
                              <w:rPr>
                                <w:rFonts w:ascii="Calibri" w:hAnsi="Calibri"/>
                                <w:color w:val="000000"/>
                                <w:sz w:val="22"/>
                                <w:szCs w:val="22"/>
                              </w:rPr>
                              <w:t xml:space="preserve"> (</w:t>
                            </w:r>
                            <w:r>
                              <w:rPr>
                                <w:rFonts w:ascii="Calibri" w:hAnsi="Calibri"/>
                                <w:i/>
                                <w:iCs/>
                                <w:color w:val="000000"/>
                                <w:sz w:val="22"/>
                                <w:szCs w:val="22"/>
                              </w:rPr>
                              <w:t>Ereplast à Porcieu-Amblagnieu et INDCO à Villard-Bonnot</w:t>
                            </w:r>
                            <w:r>
                              <w:rPr>
                                <w:rFonts w:ascii="Calibri" w:hAnsi="Calibri"/>
                                <w:color w:val="000000"/>
                                <w:sz w:val="22"/>
                                <w:szCs w:val="22"/>
                              </w:rPr>
                              <w:t>)</w:t>
                            </w:r>
                          </w:p>
                          <w:p>
                            <w:pPr>
                              <w:pStyle w:val="03listetiret"/>
                              <w:numPr>
                                <w:ilvl w:val="0"/>
                                <w:numId w:val="0"/>
                              </w:numPr>
                              <w:spacing w:lineRule="auto" w:line="240" w:before="0" w:after="0"/>
                              <w:ind w:left="720" w:right="0" w:hanging="0"/>
                              <w:jc w:val="both"/>
                              <w:rPr>
                                <w:rFonts w:ascii="Calibri" w:hAnsi="Calibri"/>
                                <w:color w:val="000000"/>
                                <w:sz w:val="22"/>
                                <w:szCs w:val="22"/>
                              </w:rPr>
                            </w:pPr>
                            <w:r>
                              <w:rPr>
                                <w:rFonts w:ascii="Calibri" w:hAnsi="Calibri"/>
                                <w:color w:val="000000"/>
                                <w:sz w:val="22"/>
                                <w:szCs w:val="22"/>
                              </w:rPr>
                            </w:r>
                          </w:p>
                          <w:p>
                            <w:pPr>
                              <w:pStyle w:val="03listetiret"/>
                              <w:spacing w:lineRule="auto" w:line="240" w:before="0" w:after="0"/>
                              <w:ind w:left="0" w:right="0" w:hanging="0"/>
                              <w:jc w:val="both"/>
                              <w:rPr>
                                <w:rFonts w:ascii="Calibri" w:hAnsi="Calibri"/>
                                <w:sz w:val="22"/>
                                <w:szCs w:val="22"/>
                              </w:rPr>
                            </w:pPr>
                            <w:r>
                              <w:rPr>
                                <w:rFonts w:ascii="Calibri" w:hAnsi="Calibri"/>
                                <w:color w:val="000000"/>
                                <w:sz w:val="22"/>
                                <w:szCs w:val="22"/>
                              </w:rPr>
                              <w:t>Ces appels à projets sont complétés par les projets retenus dans le cadre du guichet</w:t>
                            </w:r>
                            <w:r>
                              <w:rPr>
                                <w:rFonts w:ascii="Calibri" w:hAnsi="Calibri"/>
                                <w:b/>
                                <w:bCs/>
                                <w:color w:val="000000"/>
                                <w:sz w:val="22"/>
                                <w:szCs w:val="22"/>
                              </w:rPr>
                              <w:t xml:space="preserve"> </w:t>
                            </w:r>
                            <w:r>
                              <w:rPr>
                                <w:rFonts w:ascii="Calibri" w:hAnsi="Calibri"/>
                                <w:b w:val="false"/>
                                <w:bCs w:val="false"/>
                                <w:color w:val="000000"/>
                                <w:sz w:val="22"/>
                                <w:szCs w:val="22"/>
                              </w:rPr>
                              <w:t>« </w:t>
                            </w:r>
                            <w:r>
                              <w:rPr>
                                <w:rFonts w:ascii="Calibri" w:hAnsi="Calibri"/>
                                <w:b/>
                                <w:bCs/>
                                <w:color w:val="000000"/>
                                <w:sz w:val="22"/>
                                <w:szCs w:val="22"/>
                              </w:rPr>
                              <w:t>Industrie du futur</w:t>
                            </w:r>
                            <w:r>
                              <w:rPr>
                                <w:rFonts w:ascii="Calibri" w:hAnsi="Calibri"/>
                                <w:b w:val="false"/>
                                <w:bCs w:val="false"/>
                                <w:color w:val="000000"/>
                                <w:sz w:val="22"/>
                                <w:szCs w:val="22"/>
                              </w:rPr>
                              <w:t xml:space="preserve"> » pour la modernisation de l’industrie : </w:t>
                            </w:r>
                            <w:r>
                              <w:rPr>
                                <w:rFonts w:ascii="Calibri" w:hAnsi="Calibri"/>
                                <w:b/>
                                <w:bCs/>
                                <w:color w:val="000000"/>
                                <w:sz w:val="22"/>
                                <w:szCs w:val="22"/>
                              </w:rPr>
                              <w:t>58 entreprises</w:t>
                            </w:r>
                            <w:r>
                              <w:rPr>
                                <w:rFonts w:ascii="Calibri" w:hAnsi="Calibri"/>
                                <w:color w:val="000000"/>
                                <w:sz w:val="22"/>
                                <w:szCs w:val="22"/>
                              </w:rPr>
                              <w:t xml:space="preserve"> iséroises, dont 20 TPE et 37 PME, sont susceptibles de bénéficier d'un soutien de plus de </w:t>
                            </w:r>
                            <w:r>
                              <w:rPr>
                                <w:rFonts w:ascii="Calibri" w:hAnsi="Calibri"/>
                                <w:b/>
                                <w:bCs/>
                                <w:color w:val="000000"/>
                                <w:sz w:val="22"/>
                                <w:szCs w:val="22"/>
                              </w:rPr>
                              <w:t>5,6 millions d'euros</w:t>
                            </w:r>
                            <w:r>
                              <w:rPr>
                                <w:rFonts w:ascii="Calibri" w:hAnsi="Calibri"/>
                                <w:color w:val="000000"/>
                                <w:sz w:val="22"/>
                                <w:szCs w:val="22"/>
                              </w:rPr>
                              <w:t xml:space="preserve"> pour leurs investissements dans les technologies de l’industrie du futur.</w:t>
                            </w:r>
                          </w:p>
                          <w:p>
                            <w:pPr>
                              <w:pStyle w:val="02inter2"/>
                              <w:spacing w:lineRule="auto" w:line="240" w:before="0" w:after="0"/>
                              <w:jc w:val="both"/>
                              <w:rPr>
                                <w:rFonts w:ascii="Calibri" w:hAnsi="Calibri"/>
                                <w:color w:val="000000"/>
                                <w:sz w:val="22"/>
                                <w:szCs w:val="22"/>
                              </w:rPr>
                            </w:pPr>
                            <w:r>
                              <w:rPr>
                                <w:rFonts w:ascii="Calibri" w:hAnsi="Calibri"/>
                                <w:color w:val="000000"/>
                                <w:sz w:val="22"/>
                                <w:szCs w:val="22"/>
                              </w:rPr>
                            </w:r>
                            <w:bookmarkStart w:id="11" w:name="_GoBack"/>
                            <w:bookmarkStart w:id="12" w:name="_GoBack"/>
                            <w:bookmarkEnd w:id="12"/>
                          </w:p>
                          <w:p>
                            <w:pPr>
                              <w:pStyle w:val="03textecourant"/>
                              <w:spacing w:lineRule="auto" w:line="240" w:before="0" w:after="0"/>
                              <w:jc w:val="both"/>
                              <w:rPr>
                                <w:rFonts w:ascii="Calibri" w:hAnsi="Calibri"/>
                                <w:sz w:val="22"/>
                                <w:szCs w:val="22"/>
                              </w:rPr>
                            </w:pPr>
                            <w:r>
                              <w:rPr>
                                <w:rFonts w:ascii="Calibri" w:hAnsi="Calibri"/>
                                <w:color w:val="000000"/>
                                <w:sz w:val="22"/>
                                <w:szCs w:val="22"/>
                              </w:rPr>
                              <w:t xml:space="preserve">Ce sont également </w:t>
                            </w:r>
                            <w:r>
                              <w:rPr>
                                <w:rFonts w:ascii="Calibri" w:hAnsi="Calibri"/>
                                <w:b/>
                                <w:bCs/>
                                <w:color w:val="000000"/>
                                <w:sz w:val="22"/>
                                <w:szCs w:val="22"/>
                              </w:rPr>
                              <w:t>536</w:t>
                            </w:r>
                            <w:r>
                              <w:rPr>
                                <w:rFonts w:ascii="Calibri" w:hAnsi="Calibri"/>
                                <w:color w:val="000000"/>
                                <w:sz w:val="22"/>
                                <w:szCs w:val="22"/>
                              </w:rPr>
                              <w:t xml:space="preserve"> </w:t>
                            </w:r>
                            <w:r>
                              <w:rPr>
                                <w:rFonts w:ascii="Calibri" w:hAnsi="Calibri"/>
                                <w:b/>
                                <w:bCs/>
                                <w:color w:val="000000"/>
                                <w:sz w:val="22"/>
                                <w:szCs w:val="22"/>
                              </w:rPr>
                              <w:t>entreprises</w:t>
                            </w:r>
                            <w:r>
                              <w:rPr>
                                <w:rFonts w:ascii="Calibri" w:hAnsi="Calibri"/>
                                <w:color w:val="000000"/>
                                <w:sz w:val="22"/>
                                <w:szCs w:val="22"/>
                              </w:rPr>
                              <w:t xml:space="preserve"> iséroises qui ont bénéficié d’aides à la numérisation avec </w:t>
                            </w:r>
                            <w:r>
                              <w:rPr>
                                <w:rFonts w:ascii="Calibri" w:hAnsi="Calibri"/>
                                <w:b w:val="false"/>
                                <w:bCs w:val="false"/>
                                <w:color w:val="000000"/>
                                <w:sz w:val="22"/>
                                <w:szCs w:val="22"/>
                              </w:rPr>
                              <w:t xml:space="preserve">France Num </w:t>
                            </w:r>
                            <w:r>
                              <w:rPr>
                                <w:rFonts w:ascii="Calibri" w:hAnsi="Calibri"/>
                                <w:color w:val="000000"/>
                                <w:sz w:val="22"/>
                                <w:szCs w:val="22"/>
                              </w:rPr>
                              <w:t xml:space="preserve">et </w:t>
                            </w:r>
                            <w:r>
                              <w:rPr>
                                <w:rFonts w:ascii="Calibri" w:hAnsi="Calibri"/>
                                <w:b/>
                                <w:bCs/>
                                <w:color w:val="000000"/>
                                <w:sz w:val="22"/>
                                <w:szCs w:val="22"/>
                              </w:rPr>
                              <w:t>83</w:t>
                            </w:r>
                            <w:r>
                              <w:rPr>
                                <w:rFonts w:ascii="Calibri" w:hAnsi="Calibri"/>
                                <w:b w:val="false"/>
                                <w:bCs w:val="false"/>
                                <w:color w:val="000000"/>
                                <w:sz w:val="22"/>
                                <w:szCs w:val="22"/>
                              </w:rPr>
                              <w:t xml:space="preserve"> </w:t>
                            </w:r>
                            <w:r>
                              <w:rPr>
                                <w:rFonts w:ascii="Calibri" w:hAnsi="Calibri"/>
                                <w:b/>
                                <w:bCs/>
                                <w:color w:val="000000"/>
                                <w:sz w:val="22"/>
                                <w:szCs w:val="22"/>
                              </w:rPr>
                              <w:t>entreprises</w:t>
                            </w:r>
                            <w:r>
                              <w:rPr>
                                <w:rFonts w:ascii="Calibri" w:hAnsi="Calibri"/>
                                <w:b w:val="false"/>
                                <w:bCs w:val="false"/>
                                <w:color w:val="000000"/>
                                <w:sz w:val="22"/>
                                <w:szCs w:val="22"/>
                              </w:rPr>
                              <w:t xml:space="preserve"> iséroises qui ont bénéficié des « chèques export »</w:t>
                            </w:r>
                            <w:r>
                              <w:rPr>
                                <w:rFonts w:ascii="Calibri" w:hAnsi="Calibri"/>
                                <w:color w:val="000000"/>
                                <w:sz w:val="22"/>
                                <w:szCs w:val="22"/>
                              </w:rPr>
                              <w:t xml:space="preserve"> avec Business France pour les encourager, malgré le contexte sanitaire, à prospecter à l’international.</w:t>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pPr>
                            <w:r>
                              <w:rPr/>
                            </w:r>
                          </w:p>
                        </w:txbxContent>
                      </wps:txbx>
                      <wps:bodyPr lIns="0" rIns="0" tIns="0" bIns="0">
                        <a:spAutoFit/>
                      </wps:bodyPr>
                    </wps:wsp>
                  </a:graphicData>
                </a:graphic>
              </wp:anchor>
            </w:drawing>
          </mc:Choice>
          <mc:Fallback>
            <w:pict>
              <v:rect id="shape_0" ID="Cadre17" stroked="f" style="position:absolute;margin-left:-15.1pt;margin-top:-75.05pt;width:478.75pt;height:887.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jc w:val="both"/>
                        <w:rPr>
                          <w:b/>
                          <w:b/>
                          <w:bCs/>
                        </w:rPr>
                      </w:pPr>
                      <w:r>
                        <w:rPr>
                          <w:b/>
                          <w:bCs/>
                        </w:rPr>
                      </w:r>
                    </w:p>
                    <w:p>
                      <w:pPr>
                        <w:pStyle w:val="02inter2"/>
                        <w:spacing w:lineRule="auto" w:line="240" w:before="0" w:after="0"/>
                        <w:jc w:val="both"/>
                        <w:rPr>
                          <w:rFonts w:ascii="Calibri" w:hAnsi="Calibri"/>
                          <w:sz w:val="22"/>
                          <w:szCs w:val="22"/>
                        </w:rPr>
                      </w:pPr>
                      <w:r>
                        <w:rPr>
                          <w:rFonts w:ascii="Calibri" w:hAnsi="Calibri"/>
                          <w:b w:val="false"/>
                          <w:bCs w:val="false"/>
                          <w:color w:val="000000"/>
                          <w:sz w:val="22"/>
                          <w:szCs w:val="22"/>
                        </w:rPr>
                        <w:t xml:space="preserve">La baisse des impôts de production </w:t>
                      </w:r>
                      <w:r>
                        <w:rPr>
                          <w:rFonts w:ascii="Calibri" w:hAnsi="Calibri"/>
                          <w:b w:val="false"/>
                          <w:bCs w:val="false"/>
                          <w:color w:val="000000"/>
                          <w:sz w:val="22"/>
                          <w:szCs w:val="22"/>
                        </w:rPr>
                        <w:t>s’élève à</w:t>
                      </w:r>
                      <w:r>
                        <w:rPr>
                          <w:rFonts w:ascii="Calibri" w:hAnsi="Calibri"/>
                          <w:b w:val="false"/>
                          <w:bCs w:val="false"/>
                          <w:color w:val="000000"/>
                          <w:sz w:val="22"/>
                          <w:szCs w:val="22"/>
                        </w:rPr>
                        <w:t xml:space="preserve"> </w:t>
                      </w:r>
                      <w:r>
                        <w:rPr>
                          <w:rFonts w:ascii="Calibri" w:hAnsi="Calibri"/>
                          <w:b/>
                          <w:bCs/>
                          <w:color w:val="000000"/>
                          <w:sz w:val="22"/>
                          <w:szCs w:val="22"/>
                        </w:rPr>
                        <w:t>242 millions d’euros par an</w:t>
                      </w:r>
                      <w:r>
                        <w:rPr>
                          <w:rFonts w:ascii="Calibri" w:hAnsi="Calibri"/>
                          <w:color w:val="000000"/>
                          <w:sz w:val="22"/>
                          <w:szCs w:val="22"/>
                        </w:rPr>
                        <w:t xml:space="preserve"> pour </w:t>
                      </w:r>
                      <w:r>
                        <w:rPr>
                          <w:rFonts w:ascii="Calibri" w:hAnsi="Calibri"/>
                          <w:b/>
                          <w:bCs/>
                          <w:color w:val="000000"/>
                          <w:sz w:val="22"/>
                          <w:szCs w:val="22"/>
                        </w:rPr>
                        <w:t>13 688 entreprises</w:t>
                      </w:r>
                      <w:r>
                        <w:rPr>
                          <w:rFonts w:ascii="Calibri" w:hAnsi="Calibri"/>
                          <w:color w:val="000000"/>
                          <w:sz w:val="22"/>
                          <w:szCs w:val="22"/>
                        </w:rPr>
                        <w:t xml:space="preserve"> en Isère.</w:t>
                      </w:r>
                    </w:p>
                    <w:p>
                      <w:pPr>
                        <w:pStyle w:val="02inter2"/>
                        <w:spacing w:lineRule="auto" w:line="240" w:before="0" w:after="0"/>
                        <w:jc w:val="both"/>
                        <w:rPr>
                          <w:rFonts w:ascii="Calibri" w:hAnsi="Calibri"/>
                          <w:color w:val="000000"/>
                          <w:sz w:val="22"/>
                          <w:szCs w:val="22"/>
                        </w:rPr>
                      </w:pPr>
                      <w:r>
                        <w:rPr>
                          <w:rFonts w:ascii="Calibri" w:hAnsi="Calibri"/>
                          <w:color w:val="000000"/>
                          <w:sz w:val="22"/>
                          <w:szCs w:val="22"/>
                        </w:rPr>
                      </w:r>
                    </w:p>
                    <w:p>
                      <w:pPr>
                        <w:pStyle w:val="02inter2"/>
                        <w:spacing w:before="0" w:after="0"/>
                        <w:jc w:val="both"/>
                        <w:rPr>
                          <w:rFonts w:ascii="Calibri" w:hAnsi="Calibri"/>
                          <w:sz w:val="22"/>
                          <w:szCs w:val="22"/>
                        </w:rPr>
                      </w:pPr>
                      <w:r>
                        <w:rPr>
                          <w:rFonts w:ascii="Calibri" w:hAnsi="Calibri"/>
                          <w:color w:val="000000"/>
                          <w:sz w:val="22"/>
                          <w:szCs w:val="22"/>
                        </w:rPr>
                        <w:t>Un soutien à l’</w:t>
                      </w:r>
                      <w:r>
                        <w:rPr>
                          <w:rFonts w:ascii="Calibri" w:hAnsi="Calibri"/>
                          <w:b/>
                          <w:bCs/>
                          <w:color w:val="000000"/>
                          <w:sz w:val="22"/>
                          <w:szCs w:val="22"/>
                        </w:rPr>
                        <w:t>industrie</w:t>
                      </w:r>
                      <w:r>
                        <w:rPr>
                          <w:rFonts w:ascii="Calibri" w:hAnsi="Calibri"/>
                          <w:color w:val="000000"/>
                          <w:sz w:val="22"/>
                          <w:szCs w:val="22"/>
                        </w:rPr>
                        <w:t xml:space="preserve"> iséroise a aussi été apporté à </w:t>
                      </w:r>
                      <w:r>
                        <w:rPr>
                          <w:rFonts w:ascii="Calibri" w:hAnsi="Calibri"/>
                          <w:b/>
                          <w:bCs/>
                          <w:color w:val="000000"/>
                          <w:sz w:val="22"/>
                          <w:szCs w:val="22"/>
                        </w:rPr>
                        <w:t>47 projets</w:t>
                      </w:r>
                      <w:r>
                        <w:rPr>
                          <w:rFonts w:ascii="Calibri" w:hAnsi="Calibri"/>
                          <w:color w:val="000000"/>
                          <w:sz w:val="22"/>
                          <w:szCs w:val="22"/>
                        </w:rPr>
                        <w:t xml:space="preserve"> à ce jour pour un montant de </w:t>
                      </w:r>
                      <w:r>
                        <w:rPr>
                          <w:rFonts w:ascii="Calibri" w:hAnsi="Calibri"/>
                          <w:b/>
                          <w:bCs/>
                          <w:color w:val="000000"/>
                          <w:sz w:val="22"/>
                          <w:szCs w:val="22"/>
                        </w:rPr>
                        <w:t>45,8 millions d’euros</w:t>
                      </w:r>
                      <w:r>
                        <w:rPr>
                          <w:rFonts w:ascii="Calibri" w:hAnsi="Calibri"/>
                          <w:color w:val="000000"/>
                          <w:sz w:val="22"/>
                          <w:szCs w:val="22"/>
                        </w:rPr>
                        <w:t xml:space="preserve"> de subventions :</w:t>
                      </w:r>
                    </w:p>
                    <w:p>
                      <w:pPr>
                        <w:pStyle w:val="03listetiret"/>
                        <w:numPr>
                          <w:ilvl w:val="0"/>
                          <w:numId w:val="0"/>
                        </w:numPr>
                        <w:spacing w:before="0" w:after="0"/>
                        <w:ind w:left="788" w:right="0" w:hanging="0"/>
                        <w:jc w:val="both"/>
                        <w:rPr>
                          <w:rFonts w:ascii="Calibri" w:hAnsi="Calibri"/>
                          <w:sz w:val="22"/>
                          <w:szCs w:val="22"/>
                        </w:rPr>
                      </w:pPr>
                      <w:r>
                        <w:rPr>
                          <w:rFonts w:ascii="Calibri" w:hAnsi="Calibri"/>
                          <w:color w:val="000000"/>
                          <w:sz w:val="22"/>
                          <w:szCs w:val="22"/>
                        </w:rPr>
                        <w:t xml:space="preserve">- </w:t>
                      </w:r>
                      <w:r>
                        <w:rPr>
                          <w:rFonts w:ascii="Calibri" w:hAnsi="Calibri"/>
                          <w:b w:val="false"/>
                          <w:bCs w:val="false"/>
                          <w:color w:val="000000"/>
                          <w:sz w:val="22"/>
                          <w:szCs w:val="22"/>
                        </w:rPr>
                        <w:t xml:space="preserve">Vingt-six </w:t>
                      </w:r>
                      <w:r>
                        <w:rPr>
                          <w:rFonts w:ascii="Calibri" w:hAnsi="Calibri"/>
                          <w:color w:val="000000"/>
                          <w:sz w:val="22"/>
                          <w:szCs w:val="22"/>
                        </w:rPr>
                        <w:t>entreprises iséroises ont bénéficié du dispositif de « </w:t>
                      </w:r>
                      <w:r>
                        <w:rPr>
                          <w:rFonts w:ascii="Calibri" w:hAnsi="Calibri"/>
                          <w:b/>
                          <w:bCs/>
                          <w:color w:val="000000"/>
                          <w:sz w:val="22"/>
                          <w:szCs w:val="22"/>
                        </w:rPr>
                        <w:t>Résilience »</w:t>
                      </w:r>
                      <w:r>
                        <w:rPr>
                          <w:rFonts w:ascii="Calibri" w:hAnsi="Calibri"/>
                          <w:color w:val="000000"/>
                          <w:sz w:val="22"/>
                          <w:szCs w:val="22"/>
                        </w:rPr>
                        <w:t xml:space="preserve"> (</w:t>
                      </w:r>
                      <w:r>
                        <w:rPr>
                          <w:rFonts w:ascii="Calibri" w:hAnsi="Calibri"/>
                          <w:i/>
                          <w:iCs/>
                          <w:color w:val="000000"/>
                          <w:sz w:val="22"/>
                          <w:szCs w:val="22"/>
                        </w:rPr>
                        <w:t>Aledia à Champagnier, Microoled, Scalinx, Sequans communications, BH Technologies, Aryballe Technologies, Crocus Technology, Cardiorenal, Primo1D, Minitubes et Scintil Photonics à Grenoble, Cedrat Technologies, Teem Photonics et Glycobar à Meylan, Eras Labo à Saint-Nazaire-les-Eymes, Kalray à Montbonnot, Soitec à Bernin, Lynred à Veurey-Voroise, Teledyne e2v Semiconductors SAS à Saint-Egrève, Pyxalis à Moirans, Naturamole à Susville, Novapack Technologies à Morestel, Radiall à Saint-Quentin-Fallavier, Seqens à Bourgoin-Jallieu, Novapex à Roussillon, Ecoat à Salaise-sur-Sanne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i w:val="false"/>
                          <w:iCs w:val="false"/>
                          <w:color w:val="000000"/>
                          <w:sz w:val="22"/>
                          <w:szCs w:val="22"/>
                        </w:rPr>
                        <w:t>Cinq</w:t>
                      </w:r>
                      <w:r>
                        <w:rPr>
                          <w:rFonts w:ascii="Calibri" w:hAnsi="Calibri"/>
                          <w:b/>
                          <w:bCs/>
                          <w:i w:val="false"/>
                          <w:iCs w:val="false"/>
                          <w:color w:val="000000"/>
                          <w:sz w:val="22"/>
                          <w:szCs w:val="22"/>
                        </w:rPr>
                        <w:t xml:space="preserve"> </w:t>
                      </w:r>
                      <w:r>
                        <w:rPr>
                          <w:rFonts w:ascii="Calibri" w:hAnsi="Calibri"/>
                          <w:color w:val="000000"/>
                          <w:sz w:val="22"/>
                          <w:szCs w:val="22"/>
                        </w:rPr>
                        <w:t xml:space="preserve">entreprises iséroises ont bénéficié de fonds de modernisation de la filière </w:t>
                      </w:r>
                      <w:r>
                        <w:rPr>
                          <w:rFonts w:ascii="Calibri" w:hAnsi="Calibri"/>
                          <w:b/>
                          <w:bCs/>
                          <w:color w:val="000000"/>
                          <w:sz w:val="22"/>
                          <w:szCs w:val="22"/>
                        </w:rPr>
                        <w:t>automobile</w:t>
                      </w:r>
                      <w:r>
                        <w:rPr>
                          <w:rFonts w:ascii="Calibri" w:hAnsi="Calibri"/>
                          <w:color w:val="000000"/>
                          <w:sz w:val="22"/>
                          <w:szCs w:val="22"/>
                        </w:rPr>
                        <w:t xml:space="preserve"> (</w:t>
                      </w:r>
                      <w:r>
                        <w:rPr>
                          <w:rFonts w:ascii="Calibri" w:hAnsi="Calibri"/>
                          <w:i/>
                          <w:iCs/>
                          <w:color w:val="000000"/>
                          <w:sz w:val="22"/>
                          <w:szCs w:val="22"/>
                        </w:rPr>
                        <w:t>ECM Technologies à Grenoble, Poral à Pont-de-Claix, Raydiall à Voiron, Porcher Industries à la Tour-du-Pin, ARaymond à Saint-Egrève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sz w:val="22"/>
                          <w:szCs w:val="22"/>
                        </w:rPr>
                      </w:pPr>
                      <w:r>
                        <w:rPr>
                          <w:rFonts w:ascii="Calibri" w:hAnsi="Calibri"/>
                          <w:color w:val="000000"/>
                          <w:sz w:val="22"/>
                          <w:szCs w:val="22"/>
                        </w:rPr>
                        <w:t xml:space="preserve">- </w:t>
                      </w:r>
                      <w:r>
                        <w:rPr>
                          <w:rFonts w:ascii="Calibri" w:hAnsi="Calibri"/>
                          <w:b w:val="false"/>
                          <w:bCs w:val="false"/>
                          <w:color w:val="000000"/>
                          <w:sz w:val="22"/>
                          <w:szCs w:val="22"/>
                        </w:rPr>
                        <w:t xml:space="preserve">Quatre </w:t>
                      </w:r>
                      <w:r>
                        <w:rPr>
                          <w:rFonts w:ascii="Calibri" w:hAnsi="Calibri"/>
                          <w:color w:val="000000"/>
                          <w:sz w:val="22"/>
                          <w:szCs w:val="22"/>
                        </w:rPr>
                        <w:t xml:space="preserve">entreprises iséroises ont bénéficié de fonds de modernisation de la filière </w:t>
                      </w:r>
                      <w:r>
                        <w:rPr>
                          <w:rFonts w:ascii="Calibri" w:hAnsi="Calibri"/>
                          <w:b/>
                          <w:bCs/>
                          <w:color w:val="000000"/>
                          <w:sz w:val="22"/>
                          <w:szCs w:val="22"/>
                        </w:rPr>
                        <w:t>aéronautique</w:t>
                      </w:r>
                      <w:r>
                        <w:rPr>
                          <w:rFonts w:ascii="Calibri" w:hAnsi="Calibri"/>
                          <w:color w:val="000000"/>
                          <w:sz w:val="22"/>
                          <w:szCs w:val="22"/>
                        </w:rPr>
                        <w:t xml:space="preserve"> (</w:t>
                      </w:r>
                      <w:r>
                        <w:rPr>
                          <w:rFonts w:ascii="Calibri" w:hAnsi="Calibri"/>
                          <w:i/>
                          <w:iCs/>
                          <w:color w:val="000000"/>
                          <w:sz w:val="22"/>
                          <w:szCs w:val="22"/>
                        </w:rPr>
                        <w:t>Radiall et C-TEC Constellium Technology Center à Voreppe, FSP-one à Pont-de-Chéruy, Petercem à Frontonas</w:t>
                      </w:r>
                      <w:r>
                        <w:rPr>
                          <w:rFonts w:ascii="Calibri" w:hAnsi="Calibri"/>
                          <w:color w:val="000000"/>
                          <w:sz w:val="22"/>
                          <w:szCs w:val="22"/>
                        </w:rPr>
                        <w:t xml:space="preserve">) et trois sites aéronautiques isérois ont reçu des soutiens pour la recherche </w:t>
                      </w:r>
                      <w:r>
                        <w:rPr>
                          <w:rFonts w:ascii="Calibri" w:hAnsi="Calibri"/>
                          <w:i w:val="false"/>
                          <w:iCs w:val="false"/>
                          <w:color w:val="000000"/>
                          <w:sz w:val="22"/>
                          <w:szCs w:val="22"/>
                        </w:rPr>
                        <w:t>(</w:t>
                      </w:r>
                      <w:r>
                        <w:rPr>
                          <w:rFonts w:ascii="Calibri" w:hAnsi="Calibri"/>
                          <w:i/>
                          <w:iCs/>
                          <w:color w:val="000000"/>
                          <w:sz w:val="22"/>
                          <w:szCs w:val="22"/>
                        </w:rPr>
                        <w:t>CORAC</w:t>
                      </w:r>
                      <w:r>
                        <w:rPr>
                          <w:rFonts w:ascii="Calibri" w:hAnsi="Calibri"/>
                          <w:i w:val="false"/>
                          <w:iCs w:val="false"/>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Une </w:t>
                      </w:r>
                      <w:r>
                        <w:rPr>
                          <w:rFonts w:ascii="Calibri" w:hAnsi="Calibri"/>
                          <w:color w:val="000000"/>
                          <w:sz w:val="22"/>
                          <w:szCs w:val="22"/>
                        </w:rPr>
                        <w:t xml:space="preserve">entreprise iséroise a bénéficié du fonds de soutien à la filière </w:t>
                      </w:r>
                      <w:r>
                        <w:rPr>
                          <w:rFonts w:ascii="Calibri" w:hAnsi="Calibri"/>
                          <w:b/>
                          <w:bCs/>
                          <w:i w:val="false"/>
                          <w:iCs w:val="false"/>
                          <w:color w:val="000000"/>
                          <w:sz w:val="22"/>
                          <w:szCs w:val="22"/>
                        </w:rPr>
                        <w:t>nucléaire</w:t>
                      </w:r>
                      <w:r>
                        <w:rPr>
                          <w:rFonts w:ascii="Calibri" w:hAnsi="Calibri"/>
                          <w:color w:val="000000"/>
                          <w:sz w:val="22"/>
                          <w:szCs w:val="22"/>
                        </w:rPr>
                        <w:t xml:space="preserve"> (</w:t>
                      </w:r>
                      <w:r>
                        <w:rPr>
                          <w:rFonts w:ascii="Calibri" w:hAnsi="Calibri"/>
                          <w:i/>
                          <w:iCs/>
                          <w:color w:val="000000"/>
                          <w:sz w:val="22"/>
                          <w:szCs w:val="22"/>
                        </w:rPr>
                        <w:t>Corys à Grenoble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Huit </w:t>
                      </w:r>
                      <w:r>
                        <w:rPr>
                          <w:rFonts w:ascii="Calibri" w:hAnsi="Calibri"/>
                          <w:color w:val="000000"/>
                          <w:sz w:val="22"/>
                          <w:szCs w:val="22"/>
                        </w:rPr>
                        <w:t>entreprises iséroises ont bénéficié du dispositif de « </w:t>
                      </w:r>
                      <w:r>
                        <w:rPr>
                          <w:rFonts w:ascii="Calibri" w:hAnsi="Calibri"/>
                          <w:b/>
                          <w:bCs/>
                          <w:color w:val="000000"/>
                          <w:sz w:val="22"/>
                          <w:szCs w:val="22"/>
                        </w:rPr>
                        <w:t>Territoires d’industrie</w:t>
                      </w:r>
                      <w:r>
                        <w:rPr>
                          <w:rFonts w:ascii="Calibri" w:hAnsi="Calibri"/>
                          <w:b w:val="false"/>
                          <w:bCs w:val="false"/>
                          <w:color w:val="000000"/>
                          <w:sz w:val="22"/>
                          <w:szCs w:val="22"/>
                        </w:rPr>
                        <w:t> »</w:t>
                      </w:r>
                      <w:r>
                        <w:rPr>
                          <w:rFonts w:ascii="Calibri" w:hAnsi="Calibri"/>
                          <w:color w:val="000000"/>
                          <w:sz w:val="22"/>
                          <w:szCs w:val="22"/>
                        </w:rPr>
                        <w:t xml:space="preserve"> (</w:t>
                      </w:r>
                      <w:r>
                        <w:rPr>
                          <w:rFonts w:ascii="Calibri" w:hAnsi="Calibri"/>
                          <w:i/>
                          <w:iCs/>
                          <w:color w:val="000000"/>
                          <w:sz w:val="22"/>
                          <w:szCs w:val="22"/>
                        </w:rPr>
                        <w:t>Béal à Pont-Evêque, Entreprise Guyonnet à Saint-Victor-de-Cessieu, Chapel à Apprieu, Association Dauphinoise Formation Industrie à Beaurepaire, Atelier de Chaudronnerie de Sassenage, Vogo à Bernin, Sylfen au Cheylas, Serge Ferrari SAS à Saint-Jean-de-Soudain</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Un </w:t>
                      </w:r>
                      <w:r>
                        <w:rPr>
                          <w:rFonts w:ascii="Calibri" w:hAnsi="Calibri"/>
                          <w:color w:val="000000"/>
                          <w:sz w:val="22"/>
                          <w:szCs w:val="22"/>
                        </w:rPr>
                        <w:t>projet isérois a bénéficié du dispositif de « </w:t>
                      </w:r>
                      <w:r>
                        <w:rPr>
                          <w:rFonts w:ascii="Calibri" w:hAnsi="Calibri"/>
                          <w:b/>
                          <w:bCs/>
                          <w:color w:val="000000"/>
                          <w:sz w:val="22"/>
                          <w:szCs w:val="22"/>
                        </w:rPr>
                        <w:t>Décarbonation de l’industrie </w:t>
                      </w:r>
                      <w:r>
                        <w:rPr>
                          <w:rFonts w:ascii="Calibri" w:hAnsi="Calibri"/>
                          <w:b w:val="false"/>
                          <w:bCs w:val="false"/>
                          <w:color w:val="000000"/>
                          <w:sz w:val="22"/>
                          <w:szCs w:val="22"/>
                        </w:rPr>
                        <w:t>»</w:t>
                      </w:r>
                      <w:r>
                        <w:rPr>
                          <w:rFonts w:ascii="Calibri" w:hAnsi="Calibri"/>
                          <w:color w:val="000000"/>
                          <w:sz w:val="22"/>
                          <w:szCs w:val="22"/>
                        </w:rPr>
                        <w:t xml:space="preserve"> (</w:t>
                      </w:r>
                      <w:r>
                        <w:rPr>
                          <w:rFonts w:ascii="Calibri" w:hAnsi="Calibri"/>
                          <w:i/>
                          <w:iCs/>
                          <w:color w:val="000000"/>
                          <w:sz w:val="22"/>
                          <w:szCs w:val="22"/>
                        </w:rPr>
                        <w:t>GIE Osiris à Roussillon avec une réduction de 30 000 tonnes par an des émissions de gaz à effet de serre</w:t>
                      </w:r>
                      <w:r>
                        <w:rPr>
                          <w:rFonts w:ascii="Calibri" w:hAnsi="Calibri"/>
                          <w:color w:val="000000"/>
                          <w:sz w:val="22"/>
                          <w:szCs w:val="22"/>
                        </w:rPr>
                        <w:t>)</w:t>
                      </w:r>
                    </w:p>
                    <w:p>
                      <w:pPr>
                        <w:pStyle w:val="03listetiret"/>
                        <w:numPr>
                          <w:ilvl w:val="0"/>
                          <w:numId w:val="0"/>
                        </w:numPr>
                        <w:spacing w:before="0" w:after="0"/>
                        <w:ind w:left="720" w:right="0" w:hanging="0"/>
                        <w:jc w:val="both"/>
                        <w:rPr>
                          <w:rFonts w:ascii="Calibri" w:hAnsi="Calibri"/>
                          <w:color w:val="000000"/>
                          <w:sz w:val="20"/>
                          <w:szCs w:val="20"/>
                        </w:rPr>
                      </w:pPr>
                      <w:r>
                        <w:rPr>
                          <w:rFonts w:ascii="Calibri" w:hAnsi="Calibri"/>
                          <w:color w:val="000000"/>
                          <w:sz w:val="22"/>
                          <w:szCs w:val="22"/>
                        </w:rPr>
                        <w:t xml:space="preserve">- </w:t>
                      </w:r>
                      <w:r>
                        <w:rPr>
                          <w:rFonts w:ascii="Calibri" w:hAnsi="Calibri"/>
                          <w:b w:val="false"/>
                          <w:bCs w:val="false"/>
                          <w:color w:val="000000"/>
                          <w:sz w:val="22"/>
                          <w:szCs w:val="22"/>
                        </w:rPr>
                        <w:t xml:space="preserve">Deux </w:t>
                      </w:r>
                      <w:r>
                        <w:rPr>
                          <w:rFonts w:ascii="Calibri" w:hAnsi="Calibri"/>
                          <w:color w:val="000000"/>
                          <w:sz w:val="22"/>
                          <w:szCs w:val="22"/>
                        </w:rPr>
                        <w:t>projets isérois ont bénéficié du dispositif de « </w:t>
                      </w:r>
                      <w:r>
                        <w:rPr>
                          <w:rFonts w:ascii="Calibri" w:hAnsi="Calibri"/>
                          <w:b/>
                          <w:bCs/>
                          <w:color w:val="000000"/>
                          <w:sz w:val="22"/>
                          <w:szCs w:val="22"/>
                        </w:rPr>
                        <w:t>Recyclage des plastiques </w:t>
                      </w:r>
                      <w:r>
                        <w:rPr>
                          <w:rFonts w:ascii="Calibri" w:hAnsi="Calibri"/>
                          <w:b w:val="false"/>
                          <w:bCs w:val="false"/>
                          <w:color w:val="000000"/>
                          <w:sz w:val="22"/>
                          <w:szCs w:val="22"/>
                        </w:rPr>
                        <w:t>»</w:t>
                      </w:r>
                      <w:r>
                        <w:rPr>
                          <w:rFonts w:ascii="Calibri" w:hAnsi="Calibri"/>
                          <w:color w:val="000000"/>
                          <w:sz w:val="22"/>
                          <w:szCs w:val="22"/>
                        </w:rPr>
                        <w:t xml:space="preserve"> (</w:t>
                      </w:r>
                      <w:r>
                        <w:rPr>
                          <w:rFonts w:ascii="Calibri" w:hAnsi="Calibri"/>
                          <w:i/>
                          <w:iCs/>
                          <w:color w:val="000000"/>
                          <w:sz w:val="22"/>
                          <w:szCs w:val="22"/>
                        </w:rPr>
                        <w:t>Ereplast à Porcieu-Amblagnieu et INDCO à Villard-Bonnot</w:t>
                      </w:r>
                      <w:r>
                        <w:rPr>
                          <w:rFonts w:ascii="Calibri" w:hAnsi="Calibri"/>
                          <w:color w:val="000000"/>
                          <w:sz w:val="22"/>
                          <w:szCs w:val="22"/>
                        </w:rPr>
                        <w:t>)</w:t>
                      </w:r>
                    </w:p>
                    <w:p>
                      <w:pPr>
                        <w:pStyle w:val="03listetiret"/>
                        <w:numPr>
                          <w:ilvl w:val="0"/>
                          <w:numId w:val="0"/>
                        </w:numPr>
                        <w:spacing w:lineRule="auto" w:line="240" w:before="0" w:after="0"/>
                        <w:ind w:left="720" w:right="0" w:hanging="0"/>
                        <w:jc w:val="both"/>
                        <w:rPr>
                          <w:rFonts w:ascii="Calibri" w:hAnsi="Calibri"/>
                          <w:color w:val="000000"/>
                          <w:sz w:val="22"/>
                          <w:szCs w:val="22"/>
                        </w:rPr>
                      </w:pPr>
                      <w:r>
                        <w:rPr>
                          <w:rFonts w:ascii="Calibri" w:hAnsi="Calibri"/>
                          <w:color w:val="000000"/>
                          <w:sz w:val="22"/>
                          <w:szCs w:val="22"/>
                        </w:rPr>
                      </w:r>
                    </w:p>
                    <w:p>
                      <w:pPr>
                        <w:pStyle w:val="03listetiret"/>
                        <w:spacing w:lineRule="auto" w:line="240" w:before="0" w:after="0"/>
                        <w:ind w:left="0" w:right="0" w:hanging="0"/>
                        <w:jc w:val="both"/>
                        <w:rPr>
                          <w:rFonts w:ascii="Calibri" w:hAnsi="Calibri"/>
                          <w:sz w:val="22"/>
                          <w:szCs w:val="22"/>
                        </w:rPr>
                      </w:pPr>
                      <w:r>
                        <w:rPr>
                          <w:rFonts w:ascii="Calibri" w:hAnsi="Calibri"/>
                          <w:color w:val="000000"/>
                          <w:sz w:val="22"/>
                          <w:szCs w:val="22"/>
                        </w:rPr>
                        <w:t>Ces appels à projets sont complétés par les projets retenus dans le cadre du guichet</w:t>
                      </w:r>
                      <w:r>
                        <w:rPr>
                          <w:rFonts w:ascii="Calibri" w:hAnsi="Calibri"/>
                          <w:b/>
                          <w:bCs/>
                          <w:color w:val="000000"/>
                          <w:sz w:val="22"/>
                          <w:szCs w:val="22"/>
                        </w:rPr>
                        <w:t xml:space="preserve"> </w:t>
                      </w:r>
                      <w:r>
                        <w:rPr>
                          <w:rFonts w:ascii="Calibri" w:hAnsi="Calibri"/>
                          <w:b w:val="false"/>
                          <w:bCs w:val="false"/>
                          <w:color w:val="000000"/>
                          <w:sz w:val="22"/>
                          <w:szCs w:val="22"/>
                        </w:rPr>
                        <w:t>« </w:t>
                      </w:r>
                      <w:r>
                        <w:rPr>
                          <w:rFonts w:ascii="Calibri" w:hAnsi="Calibri"/>
                          <w:b/>
                          <w:bCs/>
                          <w:color w:val="000000"/>
                          <w:sz w:val="22"/>
                          <w:szCs w:val="22"/>
                        </w:rPr>
                        <w:t>Industrie du futur</w:t>
                      </w:r>
                      <w:r>
                        <w:rPr>
                          <w:rFonts w:ascii="Calibri" w:hAnsi="Calibri"/>
                          <w:b w:val="false"/>
                          <w:bCs w:val="false"/>
                          <w:color w:val="000000"/>
                          <w:sz w:val="22"/>
                          <w:szCs w:val="22"/>
                        </w:rPr>
                        <w:t xml:space="preserve"> » pour la modernisation de l’industrie : </w:t>
                      </w:r>
                      <w:r>
                        <w:rPr>
                          <w:rFonts w:ascii="Calibri" w:hAnsi="Calibri"/>
                          <w:b/>
                          <w:bCs/>
                          <w:color w:val="000000"/>
                          <w:sz w:val="22"/>
                          <w:szCs w:val="22"/>
                        </w:rPr>
                        <w:t>58 entreprises</w:t>
                      </w:r>
                      <w:r>
                        <w:rPr>
                          <w:rFonts w:ascii="Calibri" w:hAnsi="Calibri"/>
                          <w:color w:val="000000"/>
                          <w:sz w:val="22"/>
                          <w:szCs w:val="22"/>
                        </w:rPr>
                        <w:t xml:space="preserve"> iséroises, dont 20 TPE et 37 PME, sont susceptibles de bénéficier d'un soutien de plus de </w:t>
                      </w:r>
                      <w:r>
                        <w:rPr>
                          <w:rFonts w:ascii="Calibri" w:hAnsi="Calibri"/>
                          <w:b/>
                          <w:bCs/>
                          <w:color w:val="000000"/>
                          <w:sz w:val="22"/>
                          <w:szCs w:val="22"/>
                        </w:rPr>
                        <w:t>5,6 millions d'euros</w:t>
                      </w:r>
                      <w:r>
                        <w:rPr>
                          <w:rFonts w:ascii="Calibri" w:hAnsi="Calibri"/>
                          <w:color w:val="000000"/>
                          <w:sz w:val="22"/>
                          <w:szCs w:val="22"/>
                        </w:rPr>
                        <w:t xml:space="preserve"> pour leurs investissements dans les technologies de l’industrie du futur.</w:t>
                      </w:r>
                    </w:p>
                    <w:p>
                      <w:pPr>
                        <w:pStyle w:val="02inter2"/>
                        <w:spacing w:lineRule="auto" w:line="240" w:before="0" w:after="0"/>
                        <w:jc w:val="both"/>
                        <w:rPr>
                          <w:rFonts w:ascii="Calibri" w:hAnsi="Calibri"/>
                          <w:color w:val="000000"/>
                          <w:sz w:val="22"/>
                          <w:szCs w:val="22"/>
                        </w:rPr>
                      </w:pPr>
                      <w:r>
                        <w:rPr>
                          <w:rFonts w:ascii="Calibri" w:hAnsi="Calibri"/>
                          <w:color w:val="000000"/>
                          <w:sz w:val="22"/>
                          <w:szCs w:val="22"/>
                        </w:rPr>
                      </w:r>
                      <w:bookmarkStart w:id="13" w:name="_GoBack"/>
                      <w:bookmarkStart w:id="14" w:name="_GoBack"/>
                      <w:bookmarkEnd w:id="14"/>
                    </w:p>
                    <w:p>
                      <w:pPr>
                        <w:pStyle w:val="03textecourant"/>
                        <w:spacing w:lineRule="auto" w:line="240" w:before="0" w:after="0"/>
                        <w:jc w:val="both"/>
                        <w:rPr>
                          <w:rFonts w:ascii="Calibri" w:hAnsi="Calibri"/>
                          <w:sz w:val="22"/>
                          <w:szCs w:val="22"/>
                        </w:rPr>
                      </w:pPr>
                      <w:r>
                        <w:rPr>
                          <w:rFonts w:ascii="Calibri" w:hAnsi="Calibri"/>
                          <w:color w:val="000000"/>
                          <w:sz w:val="22"/>
                          <w:szCs w:val="22"/>
                        </w:rPr>
                        <w:t xml:space="preserve">Ce sont également </w:t>
                      </w:r>
                      <w:r>
                        <w:rPr>
                          <w:rFonts w:ascii="Calibri" w:hAnsi="Calibri"/>
                          <w:b/>
                          <w:bCs/>
                          <w:color w:val="000000"/>
                          <w:sz w:val="22"/>
                          <w:szCs w:val="22"/>
                        </w:rPr>
                        <w:t>536</w:t>
                      </w:r>
                      <w:r>
                        <w:rPr>
                          <w:rFonts w:ascii="Calibri" w:hAnsi="Calibri"/>
                          <w:color w:val="000000"/>
                          <w:sz w:val="22"/>
                          <w:szCs w:val="22"/>
                        </w:rPr>
                        <w:t xml:space="preserve"> </w:t>
                      </w:r>
                      <w:r>
                        <w:rPr>
                          <w:rFonts w:ascii="Calibri" w:hAnsi="Calibri"/>
                          <w:b/>
                          <w:bCs/>
                          <w:color w:val="000000"/>
                          <w:sz w:val="22"/>
                          <w:szCs w:val="22"/>
                        </w:rPr>
                        <w:t>entreprises</w:t>
                      </w:r>
                      <w:r>
                        <w:rPr>
                          <w:rFonts w:ascii="Calibri" w:hAnsi="Calibri"/>
                          <w:color w:val="000000"/>
                          <w:sz w:val="22"/>
                          <w:szCs w:val="22"/>
                        </w:rPr>
                        <w:t xml:space="preserve"> iséroises qui ont bénéficié d’aides à la numérisation avec </w:t>
                      </w:r>
                      <w:r>
                        <w:rPr>
                          <w:rFonts w:ascii="Calibri" w:hAnsi="Calibri"/>
                          <w:b w:val="false"/>
                          <w:bCs w:val="false"/>
                          <w:color w:val="000000"/>
                          <w:sz w:val="22"/>
                          <w:szCs w:val="22"/>
                        </w:rPr>
                        <w:t xml:space="preserve">France Num </w:t>
                      </w:r>
                      <w:r>
                        <w:rPr>
                          <w:rFonts w:ascii="Calibri" w:hAnsi="Calibri"/>
                          <w:color w:val="000000"/>
                          <w:sz w:val="22"/>
                          <w:szCs w:val="22"/>
                        </w:rPr>
                        <w:t xml:space="preserve">et </w:t>
                      </w:r>
                      <w:r>
                        <w:rPr>
                          <w:rFonts w:ascii="Calibri" w:hAnsi="Calibri"/>
                          <w:b/>
                          <w:bCs/>
                          <w:color w:val="000000"/>
                          <w:sz w:val="22"/>
                          <w:szCs w:val="22"/>
                        </w:rPr>
                        <w:t>83</w:t>
                      </w:r>
                      <w:r>
                        <w:rPr>
                          <w:rFonts w:ascii="Calibri" w:hAnsi="Calibri"/>
                          <w:b w:val="false"/>
                          <w:bCs w:val="false"/>
                          <w:color w:val="000000"/>
                          <w:sz w:val="22"/>
                          <w:szCs w:val="22"/>
                        </w:rPr>
                        <w:t xml:space="preserve"> </w:t>
                      </w:r>
                      <w:r>
                        <w:rPr>
                          <w:rFonts w:ascii="Calibri" w:hAnsi="Calibri"/>
                          <w:b/>
                          <w:bCs/>
                          <w:color w:val="000000"/>
                          <w:sz w:val="22"/>
                          <w:szCs w:val="22"/>
                        </w:rPr>
                        <w:t>entreprises</w:t>
                      </w:r>
                      <w:r>
                        <w:rPr>
                          <w:rFonts w:ascii="Calibri" w:hAnsi="Calibri"/>
                          <w:b w:val="false"/>
                          <w:bCs w:val="false"/>
                          <w:color w:val="000000"/>
                          <w:sz w:val="22"/>
                          <w:szCs w:val="22"/>
                        </w:rPr>
                        <w:t xml:space="preserve"> iséroises qui ont bénéficié des « chèques export »</w:t>
                      </w:r>
                      <w:r>
                        <w:rPr>
                          <w:rFonts w:ascii="Calibri" w:hAnsi="Calibri"/>
                          <w:color w:val="000000"/>
                          <w:sz w:val="22"/>
                          <w:szCs w:val="22"/>
                        </w:rPr>
                        <w:t xml:space="preserve"> avec Business France pour les encourager, malgré le contexte sanitaire, à prospecter à l’international.</w:t>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rFonts w:ascii="Calibri" w:hAnsi="Calibri"/>
                          <w:color w:val="000000"/>
                          <w:sz w:val="20"/>
                          <w:szCs w:val="20"/>
                        </w:rPr>
                      </w:pPr>
                      <w:r>
                        <w:rPr>
                          <w:rFonts w:ascii="Calibri" w:hAnsi="Calibri"/>
                          <w:color w:val="000000"/>
                          <w:sz w:val="20"/>
                          <w:szCs w:val="20"/>
                        </w:rPr>
                      </w:r>
                    </w:p>
                    <w:p>
                      <w:pPr>
                        <w:pStyle w:val="03textecourant"/>
                        <w:spacing w:lineRule="auto" w:line="240" w:before="0" w:after="0"/>
                        <w:jc w:val="both"/>
                        <w:rPr/>
                      </w:pPr>
                      <w:r>
                        <w:rPr/>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 ETI bénéficiaires : 17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7"/>
            <w:r>
              <w:rPr>
                <w:b/>
                <w:bCs/>
                <w:sz w:val="20"/>
                <w:szCs w:val="20"/>
              </w:rPr>
              <w:t>: Auvergne-Rhône-Alpes</w:t>
            </w:r>
            <w:bookmarkEnd w:id="1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5985" cy="2426970"/>
                <wp:effectExtent l="0" t="0" r="0" b="0"/>
                <wp:wrapNone/>
                <wp:docPr id="4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50150" cy="139065"/>
                <wp:effectExtent l="0" t="0" r="0" b="0"/>
                <wp:wrapNone/>
                <wp:docPr id="4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5985" cy="2653030"/>
                <wp:effectExtent l="0" t="0" r="0" b="0"/>
                <wp:wrapNone/>
                <wp:docPr id="4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p>
                          <w:p>
                            <w:pPr>
                              <w:pStyle w:val="03textecourant"/>
                              <w:rPr>
                                <w:sz w:val="20"/>
                                <w:szCs w:val="20"/>
                              </w:rPr>
                            </w:pPr>
                            <w:r>
                              <w:rPr>
                                <w:sz w:val="20"/>
                                <w:szCs w:val="20"/>
                              </w:rPr>
                              <w:t xml:space="preserve">Ces mesures visent à renforcer la force de frappe des entreprises françaises à l’international dans le contexte de reprise de l’activité et de concurrence étrangère accrue. Elles apportent un soutien financier aux PME-ETI dans leurs démarches de </w:t>
                            </w:r>
                            <w:r>
                              <w:rPr>
                                <w:b/>
                                <w:bCs/>
                                <w:sz w:val="20"/>
                                <w:szCs w:val="20"/>
                              </w:rPr>
                              <w:t>prospection</w:t>
                            </w:r>
                            <w:r>
                              <w:rPr>
                                <w:sz w:val="20"/>
                                <w:szCs w:val="20"/>
                              </w:rPr>
                              <w:t xml:space="preserve"> à l’export.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p>
                    <w:p>
                      <w:pPr>
                        <w:pStyle w:val="03textecourant"/>
                        <w:rPr>
                          <w:sz w:val="20"/>
                          <w:szCs w:val="20"/>
                        </w:rPr>
                      </w:pPr>
                      <w:r>
                        <w:rPr>
                          <w:sz w:val="20"/>
                          <w:szCs w:val="20"/>
                        </w:rPr>
                        <w:t xml:space="preserve">Ces mesures visent à renforcer la force de frappe des entreprises françaises à l’international dans le contexte de reprise de l’activité et de concurrence étrangère accrue. Elles apportent un soutien financier aux PME-ETI dans leurs démarches de </w:t>
                      </w:r>
                      <w:r>
                        <w:rPr>
                          <w:b/>
                          <w:bCs/>
                          <w:sz w:val="20"/>
                          <w:szCs w:val="20"/>
                        </w:rPr>
                        <w:t>prospection</w:t>
                      </w:r>
                      <w:r>
                        <w:rPr>
                          <w:sz w:val="20"/>
                          <w:szCs w:val="20"/>
                        </w:rPr>
                        <w:t xml:space="preserve"> à l’export.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 PME, 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536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8"/>
            <w:r>
              <w:rPr>
                <w:b/>
                <w:bCs/>
                <w:sz w:val="20"/>
                <w:szCs w:val="20"/>
              </w:rPr>
              <w:t>: Auvergne-Rhône-Alpes</w:t>
            </w:r>
            <w:bookmarkEnd w:id="1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3352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1262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91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5985" cy="2426970"/>
                <wp:effectExtent l="0" t="0" r="0" b="0"/>
                <wp:wrapNone/>
                <wp:docPr id="5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50150" cy="139065"/>
                <wp:effectExtent l="0" t="0" r="0" b="0"/>
                <wp:wrapNone/>
                <wp:docPr id="5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5985" cy="2653030"/>
                <wp:effectExtent l="0" t="0" r="0" b="0"/>
                <wp:wrapNone/>
                <wp:docPr id="5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ascii="Arial" w:hAnsi="Arial"/>
                                <w:sz w:val="20"/>
                                <w:szCs w:val="20"/>
                              </w:rPr>
                            </w:pPr>
                            <w:r>
                              <w:rPr>
                                <w:rFonts w:eastAsia="Calibri" w:cs="" w:ascii="Arial" w:hAnsi="Arial" w:cstheme="minorBidi" w:eastAsiaTheme="minorHAnsi"/>
                                <w:b/>
                                <w:bCs/>
                                <w:color w:val="auto"/>
                                <w:sz w:val="20"/>
                                <w:szCs w:val="20"/>
                              </w:rPr>
                              <w:t xml:space="preserve"> </w:t>
                            </w:r>
                          </w:p>
                          <w:p>
                            <w:pPr>
                              <w:pStyle w:val="03textecourant"/>
                              <w:rPr>
                                <w:rFonts w:ascii="Arial" w:hAnsi="Arial"/>
                                <w:sz w:val="20"/>
                                <w:szCs w:val="20"/>
                              </w:rPr>
                            </w:pPr>
                            <w:r>
                              <w:rPr>
                                <w:rFonts w:ascii="Arial" w:hAnsi="Arial"/>
                                <w:sz w:val="20"/>
                                <w:szCs w:val="20"/>
                              </w:rPr>
                              <w:t xml:space="preserve">L’initiative </w:t>
                            </w:r>
                            <w:r>
                              <w:rPr>
                                <w:rFonts w:ascii="Arial" w:hAnsi="Arial"/>
                                <w:b/>
                                <w:bCs/>
                                <w:sz w:val="20"/>
                                <w:szCs w:val="20"/>
                              </w:rPr>
                              <w:t>France Num</w:t>
                            </w:r>
                            <w:r>
                              <w:rPr>
                                <w:rFonts w:ascii="Arial" w:hAnsi="Arial"/>
                                <w:sz w:val="20"/>
                                <w:szCs w:val="20"/>
                              </w:rPr>
                              <w:t xml:space="preserve"> a pour objectif d’accompagner la transformation numérique pour développer l’activité au moyen du numérique.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rFonts w:ascii="Arial" w:hAnsi="Arial"/>
                          <w:sz w:val="20"/>
                          <w:szCs w:val="20"/>
                        </w:rPr>
                      </w:pPr>
                      <w:r>
                        <w:rPr>
                          <w:rFonts w:eastAsia="Calibri" w:cs="" w:ascii="Arial" w:hAnsi="Arial" w:cstheme="minorBidi" w:eastAsiaTheme="minorHAnsi"/>
                          <w:b/>
                          <w:bCs/>
                          <w:color w:val="auto"/>
                          <w:sz w:val="20"/>
                          <w:szCs w:val="20"/>
                        </w:rPr>
                        <w:t xml:space="preserve"> </w:t>
                      </w:r>
                    </w:p>
                    <w:p>
                      <w:pPr>
                        <w:pStyle w:val="03textecourant"/>
                        <w:rPr>
                          <w:rFonts w:ascii="Arial" w:hAnsi="Arial"/>
                          <w:sz w:val="20"/>
                          <w:szCs w:val="20"/>
                        </w:rPr>
                      </w:pPr>
                      <w:r>
                        <w:rPr>
                          <w:rFonts w:ascii="Arial" w:hAnsi="Arial"/>
                          <w:sz w:val="20"/>
                          <w:szCs w:val="20"/>
                        </w:rPr>
                        <w:t xml:space="preserve">L’initiative </w:t>
                      </w:r>
                      <w:r>
                        <w:rPr>
                          <w:rFonts w:ascii="Arial" w:hAnsi="Arial"/>
                          <w:b/>
                          <w:bCs/>
                          <w:sz w:val="20"/>
                          <w:szCs w:val="20"/>
                        </w:rPr>
                        <w:t>France Num</w:t>
                      </w:r>
                      <w:r>
                        <w:rPr>
                          <w:rFonts w:ascii="Arial" w:hAnsi="Arial"/>
                          <w:sz w:val="20"/>
                          <w:szCs w:val="20"/>
                        </w:rPr>
                        <w:t xml:space="preserve"> a pour objectif d’accompagner la transformation numérique pour développer l’activité au moyen du numérique.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9"/>
            <w:r>
              <w:rPr>
                <w:b/>
                <w:bCs/>
                <w:sz w:val="20"/>
                <w:szCs w:val="20"/>
              </w:rPr>
              <w:t>: Auvergne-Rhône-Alpes</w:t>
            </w:r>
            <w:bookmarkEnd w:id="1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5985" cy="2426970"/>
                <wp:effectExtent l="0" t="0" r="0" b="0"/>
                <wp:wrapNone/>
                <wp:docPr id="5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50150" cy="139065"/>
                <wp:effectExtent l="0" t="0" r="0" b="0"/>
                <wp:wrapNone/>
                <wp:docPr id="5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985" cy="2653030"/>
                <wp:effectExtent l="0" t="0" r="0" b="0"/>
                <wp:wrapNone/>
                <wp:docPr id="5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pPr>
                            <w:r>
                              <w:rPr>
                                <w:rFonts w:eastAsia="Calibri" w:cs="" w:cstheme="minorBidi" w:eastAsiaTheme="minorHAnsi"/>
                                <w:b/>
                                <w:bCs/>
                                <w:i w:val="false"/>
                                <w:strike w:val="false"/>
                                <w:dstrike w:val="false"/>
                                <w:outline w:val="false"/>
                                <w:shadow w:val="false"/>
                                <w:color w:val="000000"/>
                                <w:sz w:val="20"/>
                                <w:szCs w:val="20"/>
                                <w:u w:val="none"/>
                                <w:em w:val="none"/>
                              </w:rPr>
                              <w:br/>
                              <w:t xml:space="preserve">Association Dauphinoise Formation Industrie (Beaurepaire) : </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Développement d’un campus de formation d’excellence dans l’industrie du futur, au </w:t>
                            </w:r>
                            <w:r>
                              <w:rPr>
                                <w:rFonts w:eastAsia="Calibri" w:cs="" w:cstheme="minorBidi" w:eastAsiaTheme="minorHAnsi"/>
                                <w:b w:val="false"/>
                                <w:bCs/>
                                <w:i w:val="false"/>
                                <w:strike w:val="false"/>
                                <w:dstrike w:val="false"/>
                                <w:outline w:val="false"/>
                                <w:shadow w:val="false"/>
                                <w:color w:val="000000"/>
                                <w:sz w:val="20"/>
                                <w:szCs w:val="20"/>
                                <w:u w:val="none"/>
                                <w:em w:val="none"/>
                              </w:rPr>
                              <w:t>cœur</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 du développement du territoire industriel rural entre Bièvre et Rhône.</w:t>
                            </w:r>
                          </w:p>
                          <w:p>
                            <w:pPr>
                              <w:pStyle w:val="03textecourant"/>
                              <w:rPr/>
                            </w:pPr>
                            <w:r>
                              <w:rPr>
                                <w:rFonts w:eastAsia="Calibri" w:cs="" w:cstheme="minorBidi" w:eastAsiaTheme="minorHAnsi"/>
                                <w:b/>
                                <w:bCs/>
                                <w:i w:val="false"/>
                                <w:strike w:val="false"/>
                                <w:dstrike w:val="false"/>
                                <w:outline w:val="false"/>
                                <w:shadow w:val="false"/>
                                <w:color w:val="000000"/>
                                <w:sz w:val="20"/>
                                <w:szCs w:val="20"/>
                                <w:u w:val="none"/>
                                <w:em w:val="none"/>
                              </w:rPr>
                              <w:t>Béal (Pont-Évêque) :</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 Réhabilitation du site industriel et modernisation de l’outil de production, notamment de cordes de montagne et de sécurité.</w:t>
                            </w:r>
                          </w:p>
                          <w:p>
                            <w:pPr>
                              <w:pStyle w:val="03textecourant"/>
                              <w:rPr/>
                            </w:pPr>
                            <w:r>
                              <w:rPr>
                                <w:rFonts w:eastAsia="Calibri" w:cs="" w:cstheme="minorBidi" w:eastAsiaTheme="minorHAnsi"/>
                                <w:b/>
                                <w:bCs/>
                                <w:i w:val="false"/>
                                <w:strike w:val="false"/>
                                <w:dstrike w:val="false"/>
                                <w:outline w:val="false"/>
                                <w:shadow w:val="false"/>
                                <w:color w:val="000000"/>
                                <w:sz w:val="20"/>
                                <w:szCs w:val="20"/>
                                <w:u w:val="none"/>
                                <w:em w:val="none"/>
                              </w:rPr>
                              <w:t xml:space="preserve">Chapel (Apprieu) : </w:t>
                            </w:r>
                            <w:r>
                              <w:rPr>
                                <w:rFonts w:eastAsia="Calibri" w:cs="" w:cstheme="minorBidi" w:eastAsiaTheme="minorHAnsi"/>
                                <w:b w:val="false"/>
                                <w:bCs w:val="false"/>
                                <w:i w:val="false"/>
                                <w:strike w:val="false"/>
                                <w:dstrike w:val="false"/>
                                <w:outline w:val="false"/>
                                <w:shadow w:val="false"/>
                                <w:color w:val="000000"/>
                                <w:sz w:val="20"/>
                                <w:szCs w:val="20"/>
                                <w:u w:val="none"/>
                                <w:em w:val="none"/>
                              </w:rPr>
                              <w:t>Création d’</w:t>
                            </w:r>
                            <w:r>
                              <w:rPr>
                                <w:rFonts w:eastAsia="Calibri" w:cs="" w:cstheme="minorBidi" w:eastAsiaTheme="minorHAnsi"/>
                                <w:b w:val="false"/>
                                <w:bCs/>
                                <w:i w:val="false"/>
                                <w:strike w:val="false"/>
                                <w:dstrike w:val="false"/>
                                <w:outline w:val="false"/>
                                <w:shadow w:val="false"/>
                                <w:color w:val="000000"/>
                                <w:sz w:val="20"/>
                                <w:szCs w:val="20"/>
                                <w:u w:val="none"/>
                                <w:em w:val="none"/>
                              </w:rPr>
                              <w:t>une nouvelle unité automatisée de 4500 m</w:t>
                            </w:r>
                            <w:r>
                              <w:rPr>
                                <w:rFonts w:eastAsia="Calibri" w:cs="" w:cstheme="minorBidi" w:eastAsiaTheme="minorHAnsi"/>
                                <w:b w:val="false"/>
                                <w:bCs/>
                                <w:i w:val="false"/>
                                <w:strike w:val="false"/>
                                <w:dstrike w:val="false"/>
                                <w:outline w:val="false"/>
                                <w:shadow w:val="false"/>
                                <w:color w:val="000000"/>
                                <w:sz w:val="20"/>
                                <w:szCs w:val="20"/>
                                <w:u w:val="none"/>
                                <w:vertAlign w:val="superscript"/>
                                <w:em w:val="none"/>
                              </w:rPr>
                              <w:t>2</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 d’ici à fin 2021, dédiée à la fabrication de vérins télescopiques, avec des économies d’échelle pour la compétitivité. Le développement pourrait générer 20 emplois, et jusqu’à 60 emplois d’ici 2023.</w:t>
                            </w:r>
                          </w:p>
                          <w:p>
                            <w:pPr>
                              <w:pStyle w:val="03textecourant"/>
                              <w:rPr>
                                <w:b/>
                                <w:b/>
                                <w:bCs/>
                              </w:rPr>
                            </w:pPr>
                            <w:r>
                              <w:rPr>
                                <w:rFonts w:eastAsia="Calibri" w:cs="" w:cstheme="minorBidi" w:eastAsiaTheme="minorHAnsi"/>
                                <w:b/>
                                <w:bCs/>
                                <w:i w:val="false"/>
                                <w:strike w:val="false"/>
                                <w:dstrike w:val="false"/>
                                <w:outline w:val="false"/>
                                <w:shadow w:val="false"/>
                                <w:color w:val="000000"/>
                                <w:sz w:val="20"/>
                                <w:szCs w:val="20"/>
                                <w:u w:val="none"/>
                                <w:em w:val="none"/>
                              </w:rPr>
                              <w:t xml:space="preserve">Entreprise Guyonnet (Saint-Savin) : </w:t>
                            </w:r>
                            <w:r>
                              <w:rPr>
                                <w:rFonts w:eastAsia="Calibri" w:cs="" w:cstheme="minorBidi" w:eastAsiaTheme="minorHAnsi"/>
                                <w:b w:val="false"/>
                                <w:bCs w:val="false"/>
                                <w:i w:val="false"/>
                                <w:strike w:val="false"/>
                                <w:dstrike w:val="false"/>
                                <w:outline w:val="false"/>
                                <w:shadow w:val="false"/>
                                <w:color w:val="000000"/>
                                <w:sz w:val="20"/>
                                <w:szCs w:val="20"/>
                                <w:u w:val="none"/>
                                <w:em w:val="none"/>
                              </w:rPr>
                              <w:t>Réalisation de deux déchetteries professionnelles automatiques ouvertes en permanence. Le développement pourrait générer 3 emplois.</w:t>
                            </w:r>
                          </w:p>
                          <w:p>
                            <w:pPr>
                              <w:pStyle w:val="Normal"/>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pPr>
                      <w:r>
                        <w:rPr>
                          <w:rFonts w:eastAsia="Calibri" w:cs="" w:cstheme="minorBidi" w:eastAsiaTheme="minorHAnsi"/>
                          <w:b/>
                          <w:bCs/>
                          <w:i w:val="false"/>
                          <w:strike w:val="false"/>
                          <w:dstrike w:val="false"/>
                          <w:outline w:val="false"/>
                          <w:shadow w:val="false"/>
                          <w:color w:val="000000"/>
                          <w:sz w:val="20"/>
                          <w:szCs w:val="20"/>
                          <w:u w:val="none"/>
                          <w:em w:val="none"/>
                        </w:rPr>
                        <w:br/>
                        <w:t xml:space="preserve">Association Dauphinoise Formation Industrie (Beaurepaire) : </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Développement d’un campus de formation d’excellence dans l’industrie du futur, au </w:t>
                      </w:r>
                      <w:r>
                        <w:rPr>
                          <w:rFonts w:eastAsia="Calibri" w:cs="" w:cstheme="minorBidi" w:eastAsiaTheme="minorHAnsi"/>
                          <w:b w:val="false"/>
                          <w:bCs/>
                          <w:i w:val="false"/>
                          <w:strike w:val="false"/>
                          <w:dstrike w:val="false"/>
                          <w:outline w:val="false"/>
                          <w:shadow w:val="false"/>
                          <w:color w:val="000000"/>
                          <w:sz w:val="20"/>
                          <w:szCs w:val="20"/>
                          <w:u w:val="none"/>
                          <w:em w:val="none"/>
                        </w:rPr>
                        <w:t>cœur</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 du développement du territoire industriel rural entre Bièvre et Rhône.</w:t>
                      </w:r>
                    </w:p>
                    <w:p>
                      <w:pPr>
                        <w:pStyle w:val="03textecourant"/>
                        <w:rPr/>
                      </w:pPr>
                      <w:r>
                        <w:rPr>
                          <w:rFonts w:eastAsia="Calibri" w:cs="" w:cstheme="minorBidi" w:eastAsiaTheme="minorHAnsi"/>
                          <w:b/>
                          <w:bCs/>
                          <w:i w:val="false"/>
                          <w:strike w:val="false"/>
                          <w:dstrike w:val="false"/>
                          <w:outline w:val="false"/>
                          <w:shadow w:val="false"/>
                          <w:color w:val="000000"/>
                          <w:sz w:val="20"/>
                          <w:szCs w:val="20"/>
                          <w:u w:val="none"/>
                          <w:em w:val="none"/>
                        </w:rPr>
                        <w:t>Béal (Pont-Évêque) :</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 Réhabilitation du site industriel et modernisation de l’outil de production, notamment de cordes de montagne et de sécurité.</w:t>
                      </w:r>
                    </w:p>
                    <w:p>
                      <w:pPr>
                        <w:pStyle w:val="03textecourant"/>
                        <w:rPr/>
                      </w:pPr>
                      <w:r>
                        <w:rPr>
                          <w:rFonts w:eastAsia="Calibri" w:cs="" w:cstheme="minorBidi" w:eastAsiaTheme="minorHAnsi"/>
                          <w:b/>
                          <w:bCs/>
                          <w:i w:val="false"/>
                          <w:strike w:val="false"/>
                          <w:dstrike w:val="false"/>
                          <w:outline w:val="false"/>
                          <w:shadow w:val="false"/>
                          <w:color w:val="000000"/>
                          <w:sz w:val="20"/>
                          <w:szCs w:val="20"/>
                          <w:u w:val="none"/>
                          <w:em w:val="none"/>
                        </w:rPr>
                        <w:t xml:space="preserve">Chapel (Apprieu) : </w:t>
                      </w:r>
                      <w:r>
                        <w:rPr>
                          <w:rFonts w:eastAsia="Calibri" w:cs="" w:cstheme="minorBidi" w:eastAsiaTheme="minorHAnsi"/>
                          <w:b w:val="false"/>
                          <w:bCs w:val="false"/>
                          <w:i w:val="false"/>
                          <w:strike w:val="false"/>
                          <w:dstrike w:val="false"/>
                          <w:outline w:val="false"/>
                          <w:shadow w:val="false"/>
                          <w:color w:val="000000"/>
                          <w:sz w:val="20"/>
                          <w:szCs w:val="20"/>
                          <w:u w:val="none"/>
                          <w:em w:val="none"/>
                        </w:rPr>
                        <w:t>Création d’</w:t>
                      </w:r>
                      <w:r>
                        <w:rPr>
                          <w:rFonts w:eastAsia="Calibri" w:cs="" w:cstheme="minorBidi" w:eastAsiaTheme="minorHAnsi"/>
                          <w:b w:val="false"/>
                          <w:bCs/>
                          <w:i w:val="false"/>
                          <w:strike w:val="false"/>
                          <w:dstrike w:val="false"/>
                          <w:outline w:val="false"/>
                          <w:shadow w:val="false"/>
                          <w:color w:val="000000"/>
                          <w:sz w:val="20"/>
                          <w:szCs w:val="20"/>
                          <w:u w:val="none"/>
                          <w:em w:val="none"/>
                        </w:rPr>
                        <w:t>une nouvelle unité automatisée de 4500 m</w:t>
                      </w:r>
                      <w:r>
                        <w:rPr>
                          <w:rFonts w:eastAsia="Calibri" w:cs="" w:cstheme="minorBidi" w:eastAsiaTheme="minorHAnsi"/>
                          <w:b w:val="false"/>
                          <w:bCs/>
                          <w:i w:val="false"/>
                          <w:strike w:val="false"/>
                          <w:dstrike w:val="false"/>
                          <w:outline w:val="false"/>
                          <w:shadow w:val="false"/>
                          <w:color w:val="000000"/>
                          <w:sz w:val="20"/>
                          <w:szCs w:val="20"/>
                          <w:u w:val="none"/>
                          <w:vertAlign w:val="superscript"/>
                          <w:em w:val="none"/>
                        </w:rPr>
                        <w:t>2</w:t>
                      </w:r>
                      <w:r>
                        <w:rPr>
                          <w:rFonts w:eastAsia="Calibri" w:cs="" w:cstheme="minorBidi" w:eastAsiaTheme="minorHAnsi"/>
                          <w:b w:val="false"/>
                          <w:bCs/>
                          <w:i w:val="false"/>
                          <w:strike w:val="false"/>
                          <w:dstrike w:val="false"/>
                          <w:outline w:val="false"/>
                          <w:shadow w:val="false"/>
                          <w:color w:val="000000"/>
                          <w:sz w:val="20"/>
                          <w:szCs w:val="20"/>
                          <w:u w:val="none"/>
                          <w:em w:val="none"/>
                        </w:rPr>
                        <w:t xml:space="preserve"> d’ici à fin 2021, dédiée à la fabrication de vérins télescopiques, avec des économies d’échelle pour la compétitivité. Le développement pourrait générer 20 emplois, et jusqu’à 60 emplois d’ici 2023.</w:t>
                      </w:r>
                    </w:p>
                    <w:p>
                      <w:pPr>
                        <w:pStyle w:val="03textecourant"/>
                        <w:rPr>
                          <w:b/>
                          <w:b/>
                          <w:bCs/>
                        </w:rPr>
                      </w:pPr>
                      <w:r>
                        <w:rPr>
                          <w:rFonts w:eastAsia="Calibri" w:cs="" w:cstheme="minorBidi" w:eastAsiaTheme="minorHAnsi"/>
                          <w:b/>
                          <w:bCs/>
                          <w:i w:val="false"/>
                          <w:strike w:val="false"/>
                          <w:dstrike w:val="false"/>
                          <w:outline w:val="false"/>
                          <w:shadow w:val="false"/>
                          <w:color w:val="000000"/>
                          <w:sz w:val="20"/>
                          <w:szCs w:val="20"/>
                          <w:u w:val="none"/>
                          <w:em w:val="none"/>
                        </w:rPr>
                        <w:t xml:space="preserve">Entreprise Guyonnet (Saint-Savin) : </w:t>
                      </w:r>
                      <w:r>
                        <w:rPr>
                          <w:rFonts w:eastAsia="Calibri" w:cs="" w:cstheme="minorBidi" w:eastAsiaTheme="minorHAnsi"/>
                          <w:b w:val="false"/>
                          <w:bCs w:val="false"/>
                          <w:i w:val="false"/>
                          <w:strike w:val="false"/>
                          <w:dstrike w:val="false"/>
                          <w:outline w:val="false"/>
                          <w:shadow w:val="false"/>
                          <w:color w:val="000000"/>
                          <w:sz w:val="20"/>
                          <w:szCs w:val="20"/>
                          <w:u w:val="none"/>
                          <w:em w:val="none"/>
                        </w:rPr>
                        <w:t>Réalisation de deux déchetteries professionnelles automatiques ouvertes en permanence. Le développement pourrait générer 3 emplois.</w:t>
                      </w:r>
                    </w:p>
                    <w:p>
                      <w:pPr>
                        <w:pStyle w:val="Normal"/>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0"/>
            <w:r>
              <w:rPr>
                <w:b/>
                <w:bCs/>
                <w:sz w:val="20"/>
                <w:szCs w:val="20"/>
              </w:rPr>
              <w:t>: Auvergne-Rhône-Alpes</w:t>
            </w:r>
            <w:bookmarkEnd w:id="1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5985" cy="2426970"/>
                <wp:effectExtent l="0" t="0" r="0" b="0"/>
                <wp:wrapNone/>
                <wp:docPr id="6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50150" cy="139065"/>
                <wp:effectExtent l="0" t="0" r="0" b="0"/>
                <wp:wrapNone/>
                <wp:docPr id="6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5985" cy="2653030"/>
                <wp:effectExtent l="0" t="0" r="0" b="0"/>
                <wp:wrapNone/>
                <wp:docPr id="6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both"/>
                              <w:rPr>
                                <w:rFonts w:ascii="Calibri" w:hAnsi="Calibri"/>
                                <w:b w:val="false"/>
                                <w:b w:val="false"/>
                                <w:bCs w:val="false"/>
                                <w:i w:val="false"/>
                                <w:i w:val="false"/>
                                <w:iCs w:val="false"/>
                                <w:sz w:val="20"/>
                                <w:szCs w:val="20"/>
                              </w:rPr>
                            </w:pPr>
                            <w:r>
                              <w:rPr>
                                <w:rFonts w:eastAsia="Calibri" w:cs=""/>
                                <w:b/>
                                <w:bCs/>
                                <w:i w:val="false"/>
                                <w:iCs w:val="false"/>
                                <w:color w:val="000000"/>
                                <w:sz w:val="20"/>
                                <w:szCs w:val="20"/>
                              </w:rPr>
                              <w:br/>
                            </w:r>
                            <w:r>
                              <w:rPr>
                                <w:rFonts w:eastAsia="Calibri" w:cs="" w:ascii="Arial" w:hAnsi="Arial"/>
                                <w:b/>
                                <w:bCs/>
                                <w:i w:val="false"/>
                                <w:iCs w:val="false"/>
                                <w:color w:val="000000"/>
                                <w:sz w:val="20"/>
                                <w:szCs w:val="20"/>
                              </w:rPr>
                              <w:t>Champagnier </w:t>
                            </w:r>
                            <w:r>
                              <w:rPr>
                                <w:rFonts w:eastAsia="Calibri" w:cs="" w:ascii="Arial" w:hAnsi="Arial"/>
                                <w:b w:val="false"/>
                                <w:bCs w:val="false"/>
                                <w:i w:val="false"/>
                                <w:iCs w:val="false"/>
                                <w:color w:val="000000"/>
                                <w:sz w:val="20"/>
                                <w:szCs w:val="20"/>
                              </w:rPr>
                              <w:t>:</w:t>
                            </w:r>
                            <w:r>
                              <w:rPr>
                                <w:rFonts w:eastAsia="Calibri" w:cs="" w:ascii="Arial" w:hAnsi="Arial"/>
                                <w:b/>
                                <w:bCs/>
                                <w:i w:val="false"/>
                                <w:iCs w:val="false"/>
                                <w:color w:val="000000"/>
                                <w:sz w:val="20"/>
                                <w:szCs w:val="20"/>
                              </w:rPr>
                              <w:t xml:space="preserve"> </w:t>
                            </w:r>
                            <w:r>
                              <w:rPr>
                                <w:rFonts w:eastAsia="Calibri" w:cs="" w:ascii="Arial" w:hAnsi="Arial"/>
                                <w:b w:val="false"/>
                                <w:bCs w:val="false"/>
                                <w:i w:val="false"/>
                                <w:iCs w:val="false"/>
                                <w:color w:val="000000"/>
                                <w:sz w:val="20"/>
                                <w:szCs w:val="20"/>
                              </w:rPr>
                              <w:t>Aledia est une entreprise du secteur de l</w:t>
                            </w:r>
                            <w:r>
                              <w:rPr>
                                <w:rFonts w:ascii="Arial" w:hAnsi="Arial"/>
                                <w:b w:val="false"/>
                                <w:bCs w:val="false"/>
                                <w:i w:val="false"/>
                                <w:iCs w:val="false"/>
                                <w:color w:val="000000"/>
                                <w:sz w:val="20"/>
                                <w:szCs w:val="20"/>
                              </w:rPr>
                              <w:t>’électronique, spécialisée dans la conception de diodes électro-luminescentes. Cette start-up grenobloise a vu le jour en 2011, en s’appuyant sur une technologie de rupture. Son projet repose sur la fabrication de microcomposants microLED à nanofils et permettra à terme de développer une chaîne de production en France, dans le bassin grenoblois. Le projet devrait avoir un impact économique majeur sur le marché des écrans qui, à ce jour, représente plus de cent milliards d’euros par an. En outre, ce projet permettra une pérennisation de 120 emplois et devrait permettre de créer 20 emplois directs dès 2021 et jusqu’à 450 emplois directs et 1 300 emplois indirects à l’horizon de 2025.</w:t>
                            </w:r>
                          </w:p>
                          <w:p>
                            <w:pPr>
                              <w:pStyle w:val="03listetiret"/>
                              <w:overflowPunct w:val="false"/>
                              <w:spacing w:lineRule="auto" w:line="240" w:before="0" w:after="0"/>
                              <w:ind w:right="0" w:hanging="0"/>
                              <w:jc w:val="both"/>
                              <w:rPr>
                                <w:rFonts w:ascii="Arial" w:hAnsi="Arial"/>
                              </w:rPr>
                            </w:pPr>
                            <w:r>
                              <w:rPr>
                                <w:rFonts w:ascii="Arial" w:hAnsi="Arial"/>
                                <w:b/>
                                <w:bCs/>
                                <w:i w:val="false"/>
                                <w:iCs w:val="false"/>
                                <w:color w:val="000000"/>
                                <w:sz w:val="20"/>
                                <w:szCs w:val="20"/>
                              </w:rPr>
                              <w:t>Grenoble </w:t>
                            </w:r>
                            <w:r>
                              <w:rPr>
                                <w:rFonts w:ascii="Arial" w:hAnsi="Arial"/>
                                <w:b w:val="false"/>
                                <w:bCs w:val="false"/>
                                <w:i w:val="false"/>
                                <w:iCs w:val="false"/>
                                <w:color w:val="000000"/>
                                <w:sz w:val="20"/>
                                <w:szCs w:val="20"/>
                              </w:rPr>
                              <w:t>:</w:t>
                            </w:r>
                            <w:r>
                              <w:rPr>
                                <w:rFonts w:ascii="Arial" w:hAnsi="Arial"/>
                                <w:b/>
                                <w:bCs/>
                                <w:i w:val="false"/>
                                <w:iCs w:val="false"/>
                                <w:color w:val="000000"/>
                                <w:sz w:val="20"/>
                                <w:szCs w:val="20"/>
                              </w:rPr>
                              <w:t xml:space="preserve"> </w:t>
                            </w:r>
                            <w:r>
                              <w:rPr>
                                <w:rFonts w:ascii="Arial" w:hAnsi="Arial"/>
                                <w:b w:val="false"/>
                                <w:bCs w:val="false"/>
                                <w:i w:val="false"/>
                                <w:iCs w:val="false"/>
                                <w:color w:val="000000"/>
                                <w:sz w:val="20"/>
                                <w:szCs w:val="20"/>
                              </w:rPr>
                              <w:t xml:space="preserve">Microoled, Scalinx, Sequans communications, BH Technologies, Aryballe Technologies, Crocus Technology, Cardiorenal, Primo1D, Minitubes et Scintil Photonics - </w:t>
                            </w:r>
                            <w:r>
                              <w:rPr>
                                <w:rFonts w:ascii="Arial" w:hAnsi="Arial"/>
                                <w:b/>
                                <w:bCs/>
                                <w:i w:val="false"/>
                                <w:iCs w:val="false"/>
                                <w:color w:val="000000"/>
                                <w:sz w:val="20"/>
                                <w:szCs w:val="20"/>
                              </w:rPr>
                              <w:t>Meylan </w:t>
                            </w:r>
                            <w:r>
                              <w:rPr>
                                <w:rFonts w:ascii="Arial" w:hAnsi="Arial"/>
                                <w:b w:val="false"/>
                                <w:bCs w:val="false"/>
                                <w:i w:val="false"/>
                                <w:iCs w:val="false"/>
                                <w:color w:val="000000"/>
                                <w:sz w:val="20"/>
                                <w:szCs w:val="20"/>
                              </w:rPr>
                              <w:t xml:space="preserve">: Cedrat Technologies, Teem Photonics et Glycobar - </w:t>
                            </w:r>
                            <w:r>
                              <w:rPr>
                                <w:rFonts w:ascii="Arial" w:hAnsi="Arial"/>
                                <w:b/>
                                <w:bCs/>
                                <w:i w:val="false"/>
                                <w:iCs w:val="false"/>
                                <w:color w:val="000000"/>
                                <w:sz w:val="20"/>
                                <w:szCs w:val="20"/>
                              </w:rPr>
                              <w:t>Saint-Nazaire-les-Eymes </w:t>
                            </w:r>
                            <w:r>
                              <w:rPr>
                                <w:rFonts w:ascii="Arial" w:hAnsi="Arial"/>
                                <w:b w:val="false"/>
                                <w:bCs w:val="false"/>
                                <w:i w:val="false"/>
                                <w:iCs w:val="false"/>
                                <w:color w:val="000000"/>
                                <w:sz w:val="20"/>
                                <w:szCs w:val="20"/>
                              </w:rPr>
                              <w:t xml:space="preserve">: Eras Labo - </w:t>
                            </w:r>
                            <w:r>
                              <w:rPr>
                                <w:rFonts w:ascii="Arial" w:hAnsi="Arial"/>
                                <w:b/>
                                <w:bCs/>
                                <w:i w:val="false"/>
                                <w:iCs w:val="false"/>
                                <w:color w:val="000000"/>
                                <w:sz w:val="20"/>
                                <w:szCs w:val="20"/>
                              </w:rPr>
                              <w:t>Montbonnot </w:t>
                            </w:r>
                            <w:r>
                              <w:rPr>
                                <w:rFonts w:ascii="Arial" w:hAnsi="Arial"/>
                                <w:b w:val="false"/>
                                <w:bCs w:val="false"/>
                                <w:i w:val="false"/>
                                <w:iCs w:val="false"/>
                                <w:color w:val="000000"/>
                                <w:sz w:val="20"/>
                                <w:szCs w:val="20"/>
                              </w:rPr>
                              <w:t xml:space="preserve">: Kalray - </w:t>
                            </w:r>
                            <w:r>
                              <w:rPr>
                                <w:rFonts w:ascii="Arial" w:hAnsi="Arial"/>
                                <w:b/>
                                <w:bCs/>
                                <w:i w:val="false"/>
                                <w:iCs w:val="false"/>
                                <w:color w:val="000000"/>
                                <w:sz w:val="20"/>
                                <w:szCs w:val="20"/>
                              </w:rPr>
                              <w:t>Bernin </w:t>
                            </w:r>
                            <w:r>
                              <w:rPr>
                                <w:rFonts w:ascii="Arial" w:hAnsi="Arial"/>
                                <w:b w:val="false"/>
                                <w:bCs w:val="false"/>
                                <w:i w:val="false"/>
                                <w:iCs w:val="false"/>
                                <w:color w:val="000000"/>
                                <w:sz w:val="20"/>
                                <w:szCs w:val="20"/>
                              </w:rPr>
                              <w:t>:</w:t>
                            </w:r>
                            <w:r>
                              <w:rPr>
                                <w:rFonts w:ascii="Arial" w:hAnsi="Arial"/>
                                <w:b/>
                                <w:bCs/>
                                <w:i w:val="false"/>
                                <w:iCs w:val="false"/>
                                <w:color w:val="000000"/>
                                <w:sz w:val="20"/>
                                <w:szCs w:val="20"/>
                              </w:rPr>
                              <w:t xml:space="preserve"> </w:t>
                            </w:r>
                            <w:r>
                              <w:rPr>
                                <w:rFonts w:ascii="Arial" w:hAnsi="Arial"/>
                                <w:b w:val="false"/>
                                <w:bCs w:val="false"/>
                                <w:i w:val="false"/>
                                <w:iCs w:val="false"/>
                                <w:color w:val="000000"/>
                                <w:sz w:val="20"/>
                                <w:szCs w:val="20"/>
                              </w:rPr>
                              <w:t xml:space="preserve">Soitec - </w:t>
                            </w:r>
                            <w:r>
                              <w:rPr>
                                <w:rFonts w:ascii="Arial" w:hAnsi="Arial"/>
                                <w:b/>
                                <w:bCs/>
                                <w:i w:val="false"/>
                                <w:iCs w:val="false"/>
                                <w:color w:val="000000"/>
                                <w:sz w:val="20"/>
                                <w:szCs w:val="20"/>
                              </w:rPr>
                              <w:t>Veurey-Voroise </w:t>
                            </w:r>
                            <w:r>
                              <w:rPr>
                                <w:rFonts w:ascii="Arial" w:hAnsi="Arial"/>
                                <w:b w:val="false"/>
                                <w:bCs w:val="false"/>
                                <w:i w:val="false"/>
                                <w:iCs w:val="false"/>
                                <w:color w:val="000000"/>
                                <w:sz w:val="20"/>
                                <w:szCs w:val="20"/>
                              </w:rPr>
                              <w:t xml:space="preserve">: Lynred - </w:t>
                            </w:r>
                            <w:r>
                              <w:rPr>
                                <w:rFonts w:ascii="Arial" w:hAnsi="Arial"/>
                                <w:b/>
                                <w:bCs/>
                                <w:i w:val="false"/>
                                <w:iCs w:val="false"/>
                                <w:color w:val="000000"/>
                                <w:sz w:val="20"/>
                                <w:szCs w:val="20"/>
                              </w:rPr>
                              <w:t>Saint-Egrève</w:t>
                            </w:r>
                            <w:r>
                              <w:rPr>
                                <w:rFonts w:ascii="Arial" w:hAnsi="Arial"/>
                                <w:b w:val="false"/>
                                <w:bCs w:val="false"/>
                                <w:i w:val="false"/>
                                <w:iCs w:val="false"/>
                                <w:color w:val="000000"/>
                                <w:sz w:val="20"/>
                                <w:szCs w:val="20"/>
                              </w:rPr>
                              <w:t xml:space="preserve"> : Teledyne e2v Semiconductors SAS - </w:t>
                            </w:r>
                            <w:r>
                              <w:rPr>
                                <w:rFonts w:ascii="Arial" w:hAnsi="Arial"/>
                                <w:b/>
                                <w:bCs/>
                                <w:i w:val="false"/>
                                <w:iCs w:val="false"/>
                                <w:color w:val="000000"/>
                                <w:sz w:val="20"/>
                                <w:szCs w:val="20"/>
                              </w:rPr>
                              <w:t>Moirans </w:t>
                            </w:r>
                            <w:r>
                              <w:rPr>
                                <w:rFonts w:ascii="Arial" w:hAnsi="Arial"/>
                                <w:b w:val="false"/>
                                <w:bCs w:val="false"/>
                                <w:i w:val="false"/>
                                <w:iCs w:val="false"/>
                                <w:color w:val="000000"/>
                                <w:sz w:val="20"/>
                                <w:szCs w:val="20"/>
                              </w:rPr>
                              <w:t>:</w:t>
                            </w:r>
                            <w:r>
                              <w:rPr>
                                <w:rFonts w:ascii="Arial" w:hAnsi="Arial"/>
                                <w:b/>
                                <w:bCs/>
                                <w:i w:val="false"/>
                                <w:iCs w:val="false"/>
                                <w:color w:val="000000"/>
                                <w:sz w:val="20"/>
                                <w:szCs w:val="20"/>
                              </w:rPr>
                              <w:t xml:space="preserve"> </w:t>
                            </w:r>
                            <w:r>
                              <w:rPr>
                                <w:rFonts w:ascii="Arial" w:hAnsi="Arial"/>
                                <w:b w:val="false"/>
                                <w:bCs w:val="false"/>
                                <w:i w:val="false"/>
                                <w:iCs w:val="false"/>
                                <w:color w:val="000000"/>
                                <w:sz w:val="20"/>
                                <w:szCs w:val="20"/>
                              </w:rPr>
                              <w:t xml:space="preserve">Pyxalis - </w:t>
                            </w:r>
                            <w:r>
                              <w:rPr>
                                <w:rFonts w:ascii="Arial" w:hAnsi="Arial"/>
                                <w:b/>
                                <w:bCs/>
                                <w:i w:val="false"/>
                                <w:iCs w:val="false"/>
                                <w:color w:val="000000"/>
                                <w:sz w:val="20"/>
                                <w:szCs w:val="20"/>
                              </w:rPr>
                              <w:t>Susville</w:t>
                            </w:r>
                            <w:r>
                              <w:rPr>
                                <w:rFonts w:ascii="Arial" w:hAnsi="Arial"/>
                                <w:b w:val="false"/>
                                <w:bCs w:val="false"/>
                                <w:i w:val="false"/>
                                <w:iCs w:val="false"/>
                                <w:color w:val="000000"/>
                                <w:sz w:val="20"/>
                                <w:szCs w:val="20"/>
                              </w:rPr>
                              <w:t xml:space="preserve"> : Naturamole - </w:t>
                            </w:r>
                            <w:r>
                              <w:rPr>
                                <w:rFonts w:ascii="Arial" w:hAnsi="Arial"/>
                                <w:b/>
                                <w:bCs/>
                                <w:i w:val="false"/>
                                <w:iCs w:val="false"/>
                                <w:color w:val="000000"/>
                                <w:sz w:val="20"/>
                                <w:szCs w:val="20"/>
                              </w:rPr>
                              <w:t>Morestel </w:t>
                            </w:r>
                            <w:r>
                              <w:rPr>
                                <w:rFonts w:ascii="Arial" w:hAnsi="Arial"/>
                                <w:b w:val="false"/>
                                <w:bCs w:val="false"/>
                                <w:i w:val="false"/>
                                <w:iCs w:val="false"/>
                                <w:color w:val="000000"/>
                                <w:sz w:val="20"/>
                                <w:szCs w:val="20"/>
                              </w:rPr>
                              <w:t xml:space="preserve">: Novapack Technologies - </w:t>
                            </w:r>
                            <w:r>
                              <w:rPr>
                                <w:rFonts w:ascii="Arial" w:hAnsi="Arial"/>
                                <w:b/>
                                <w:bCs/>
                                <w:i w:val="false"/>
                                <w:iCs w:val="false"/>
                                <w:color w:val="000000"/>
                                <w:sz w:val="20"/>
                                <w:szCs w:val="20"/>
                              </w:rPr>
                              <w:t>Saint-Quentin-Fallavier</w:t>
                            </w:r>
                            <w:r>
                              <w:rPr>
                                <w:rFonts w:ascii="Arial" w:hAnsi="Arial"/>
                                <w:b w:val="false"/>
                                <w:bCs w:val="false"/>
                                <w:i w:val="false"/>
                                <w:iCs w:val="false"/>
                                <w:color w:val="000000"/>
                                <w:sz w:val="20"/>
                                <w:szCs w:val="20"/>
                              </w:rPr>
                              <w:t xml:space="preserve"> : Radiall - </w:t>
                            </w:r>
                            <w:r>
                              <w:rPr>
                                <w:rFonts w:ascii="Arial" w:hAnsi="Arial"/>
                                <w:b/>
                                <w:bCs/>
                                <w:i w:val="false"/>
                                <w:iCs w:val="false"/>
                                <w:color w:val="000000"/>
                                <w:sz w:val="20"/>
                                <w:szCs w:val="20"/>
                              </w:rPr>
                              <w:t>Bourgoin-Jallieu</w:t>
                            </w:r>
                            <w:r>
                              <w:rPr>
                                <w:rFonts w:ascii="Arial" w:hAnsi="Arial"/>
                                <w:b w:val="false"/>
                                <w:bCs w:val="false"/>
                                <w:i w:val="false"/>
                                <w:iCs w:val="false"/>
                                <w:color w:val="000000"/>
                                <w:sz w:val="20"/>
                                <w:szCs w:val="20"/>
                              </w:rPr>
                              <w:t xml:space="preserve"> : Seqens - </w:t>
                            </w:r>
                            <w:r>
                              <w:rPr>
                                <w:rFonts w:ascii="Arial" w:hAnsi="Arial"/>
                                <w:b/>
                                <w:bCs/>
                                <w:i w:val="false"/>
                                <w:iCs w:val="false"/>
                                <w:color w:val="000000"/>
                                <w:sz w:val="20"/>
                                <w:szCs w:val="20"/>
                              </w:rPr>
                              <w:t>Roussillon </w:t>
                            </w:r>
                            <w:r>
                              <w:rPr>
                                <w:rFonts w:ascii="Arial" w:hAnsi="Arial"/>
                                <w:b w:val="false"/>
                                <w:bCs w:val="false"/>
                                <w:i w:val="false"/>
                                <w:iCs w:val="false"/>
                                <w:color w:val="000000"/>
                                <w:sz w:val="20"/>
                                <w:szCs w:val="20"/>
                              </w:rPr>
                              <w:t xml:space="preserve">: Novapex - </w:t>
                            </w:r>
                            <w:r>
                              <w:rPr>
                                <w:rFonts w:ascii="Arial" w:hAnsi="Arial"/>
                                <w:b/>
                                <w:bCs/>
                                <w:i w:val="false"/>
                                <w:iCs w:val="false"/>
                                <w:color w:val="000000"/>
                                <w:sz w:val="20"/>
                                <w:szCs w:val="20"/>
                              </w:rPr>
                              <w:t>Salaise-sur-Sanne</w:t>
                            </w:r>
                            <w:r>
                              <w:rPr>
                                <w:rFonts w:ascii="Arial" w:hAnsi="Arial"/>
                                <w:b w:val="false"/>
                                <w:bCs w:val="false"/>
                                <w:i w:val="false"/>
                                <w:iCs w:val="false"/>
                                <w:color w:val="000000"/>
                                <w:sz w:val="20"/>
                                <w:szCs w:val="20"/>
                              </w:rPr>
                              <w:t> : Ecoat.</w:t>
                            </w:r>
                          </w:p>
                          <w:p>
                            <w:pPr>
                              <w:pStyle w:val="Normal"/>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jc w:val="both"/>
                        <w:rPr>
                          <w:rFonts w:ascii="Calibri" w:hAnsi="Calibri"/>
                          <w:b w:val="false"/>
                          <w:b w:val="false"/>
                          <w:bCs w:val="false"/>
                          <w:i w:val="false"/>
                          <w:i w:val="false"/>
                          <w:iCs w:val="false"/>
                          <w:sz w:val="20"/>
                          <w:szCs w:val="20"/>
                        </w:rPr>
                      </w:pPr>
                      <w:r>
                        <w:rPr>
                          <w:rFonts w:eastAsia="Calibri" w:cs=""/>
                          <w:b/>
                          <w:bCs/>
                          <w:i w:val="false"/>
                          <w:iCs w:val="false"/>
                          <w:color w:val="000000"/>
                          <w:sz w:val="20"/>
                          <w:szCs w:val="20"/>
                        </w:rPr>
                        <w:br/>
                      </w:r>
                      <w:r>
                        <w:rPr>
                          <w:rFonts w:eastAsia="Calibri" w:cs="" w:ascii="Arial" w:hAnsi="Arial"/>
                          <w:b/>
                          <w:bCs/>
                          <w:i w:val="false"/>
                          <w:iCs w:val="false"/>
                          <w:color w:val="000000"/>
                          <w:sz w:val="20"/>
                          <w:szCs w:val="20"/>
                        </w:rPr>
                        <w:t>Champagnier </w:t>
                      </w:r>
                      <w:r>
                        <w:rPr>
                          <w:rFonts w:eastAsia="Calibri" w:cs="" w:ascii="Arial" w:hAnsi="Arial"/>
                          <w:b w:val="false"/>
                          <w:bCs w:val="false"/>
                          <w:i w:val="false"/>
                          <w:iCs w:val="false"/>
                          <w:color w:val="000000"/>
                          <w:sz w:val="20"/>
                          <w:szCs w:val="20"/>
                        </w:rPr>
                        <w:t>:</w:t>
                      </w:r>
                      <w:r>
                        <w:rPr>
                          <w:rFonts w:eastAsia="Calibri" w:cs="" w:ascii="Arial" w:hAnsi="Arial"/>
                          <w:b/>
                          <w:bCs/>
                          <w:i w:val="false"/>
                          <w:iCs w:val="false"/>
                          <w:color w:val="000000"/>
                          <w:sz w:val="20"/>
                          <w:szCs w:val="20"/>
                        </w:rPr>
                        <w:t xml:space="preserve"> </w:t>
                      </w:r>
                      <w:r>
                        <w:rPr>
                          <w:rFonts w:eastAsia="Calibri" w:cs="" w:ascii="Arial" w:hAnsi="Arial"/>
                          <w:b w:val="false"/>
                          <w:bCs w:val="false"/>
                          <w:i w:val="false"/>
                          <w:iCs w:val="false"/>
                          <w:color w:val="000000"/>
                          <w:sz w:val="20"/>
                          <w:szCs w:val="20"/>
                        </w:rPr>
                        <w:t>Aledia est une entreprise du secteur de l</w:t>
                      </w:r>
                      <w:r>
                        <w:rPr>
                          <w:rFonts w:ascii="Arial" w:hAnsi="Arial"/>
                          <w:b w:val="false"/>
                          <w:bCs w:val="false"/>
                          <w:i w:val="false"/>
                          <w:iCs w:val="false"/>
                          <w:color w:val="000000"/>
                          <w:sz w:val="20"/>
                          <w:szCs w:val="20"/>
                        </w:rPr>
                        <w:t>’électronique, spécialisée dans la conception de diodes électro-luminescentes. Cette start-up grenobloise a vu le jour en 2011, en s’appuyant sur une technologie de rupture. Son projet repose sur la fabrication de microcomposants microLED à nanofils et permettra à terme de développer une chaîne de production en France, dans le bassin grenoblois. Le projet devrait avoir un impact économique majeur sur le marché des écrans qui, à ce jour, représente plus de cent milliards d’euros par an. En outre, ce projet permettra une pérennisation de 120 emplois et devrait permettre de créer 20 emplois directs dès 2021 et jusqu’à 450 emplois directs et 1 300 emplois indirects à l’horizon de 2025.</w:t>
                      </w:r>
                    </w:p>
                    <w:p>
                      <w:pPr>
                        <w:pStyle w:val="03listetiret"/>
                        <w:overflowPunct w:val="false"/>
                        <w:spacing w:lineRule="auto" w:line="240" w:before="0" w:after="0"/>
                        <w:ind w:right="0" w:hanging="0"/>
                        <w:jc w:val="both"/>
                        <w:rPr>
                          <w:rFonts w:ascii="Arial" w:hAnsi="Arial"/>
                        </w:rPr>
                      </w:pPr>
                      <w:r>
                        <w:rPr>
                          <w:rFonts w:ascii="Arial" w:hAnsi="Arial"/>
                          <w:b/>
                          <w:bCs/>
                          <w:i w:val="false"/>
                          <w:iCs w:val="false"/>
                          <w:color w:val="000000"/>
                          <w:sz w:val="20"/>
                          <w:szCs w:val="20"/>
                        </w:rPr>
                        <w:t>Grenoble </w:t>
                      </w:r>
                      <w:r>
                        <w:rPr>
                          <w:rFonts w:ascii="Arial" w:hAnsi="Arial"/>
                          <w:b w:val="false"/>
                          <w:bCs w:val="false"/>
                          <w:i w:val="false"/>
                          <w:iCs w:val="false"/>
                          <w:color w:val="000000"/>
                          <w:sz w:val="20"/>
                          <w:szCs w:val="20"/>
                        </w:rPr>
                        <w:t>:</w:t>
                      </w:r>
                      <w:r>
                        <w:rPr>
                          <w:rFonts w:ascii="Arial" w:hAnsi="Arial"/>
                          <w:b/>
                          <w:bCs/>
                          <w:i w:val="false"/>
                          <w:iCs w:val="false"/>
                          <w:color w:val="000000"/>
                          <w:sz w:val="20"/>
                          <w:szCs w:val="20"/>
                        </w:rPr>
                        <w:t xml:space="preserve"> </w:t>
                      </w:r>
                      <w:r>
                        <w:rPr>
                          <w:rFonts w:ascii="Arial" w:hAnsi="Arial"/>
                          <w:b w:val="false"/>
                          <w:bCs w:val="false"/>
                          <w:i w:val="false"/>
                          <w:iCs w:val="false"/>
                          <w:color w:val="000000"/>
                          <w:sz w:val="20"/>
                          <w:szCs w:val="20"/>
                        </w:rPr>
                        <w:t xml:space="preserve">Microoled, Scalinx, Sequans communications, BH Technologies, Aryballe Technologies, Crocus Technology, Cardiorenal, Primo1D, Minitubes et Scintil Photonics - </w:t>
                      </w:r>
                      <w:r>
                        <w:rPr>
                          <w:rFonts w:ascii="Arial" w:hAnsi="Arial"/>
                          <w:b/>
                          <w:bCs/>
                          <w:i w:val="false"/>
                          <w:iCs w:val="false"/>
                          <w:color w:val="000000"/>
                          <w:sz w:val="20"/>
                          <w:szCs w:val="20"/>
                        </w:rPr>
                        <w:t>Meylan </w:t>
                      </w:r>
                      <w:r>
                        <w:rPr>
                          <w:rFonts w:ascii="Arial" w:hAnsi="Arial"/>
                          <w:b w:val="false"/>
                          <w:bCs w:val="false"/>
                          <w:i w:val="false"/>
                          <w:iCs w:val="false"/>
                          <w:color w:val="000000"/>
                          <w:sz w:val="20"/>
                          <w:szCs w:val="20"/>
                        </w:rPr>
                        <w:t xml:space="preserve">: Cedrat Technologies, Teem Photonics et Glycobar - </w:t>
                      </w:r>
                      <w:r>
                        <w:rPr>
                          <w:rFonts w:ascii="Arial" w:hAnsi="Arial"/>
                          <w:b/>
                          <w:bCs/>
                          <w:i w:val="false"/>
                          <w:iCs w:val="false"/>
                          <w:color w:val="000000"/>
                          <w:sz w:val="20"/>
                          <w:szCs w:val="20"/>
                        </w:rPr>
                        <w:t>Saint-Nazaire-les-Eymes </w:t>
                      </w:r>
                      <w:r>
                        <w:rPr>
                          <w:rFonts w:ascii="Arial" w:hAnsi="Arial"/>
                          <w:b w:val="false"/>
                          <w:bCs w:val="false"/>
                          <w:i w:val="false"/>
                          <w:iCs w:val="false"/>
                          <w:color w:val="000000"/>
                          <w:sz w:val="20"/>
                          <w:szCs w:val="20"/>
                        </w:rPr>
                        <w:t xml:space="preserve">: Eras Labo - </w:t>
                      </w:r>
                      <w:r>
                        <w:rPr>
                          <w:rFonts w:ascii="Arial" w:hAnsi="Arial"/>
                          <w:b/>
                          <w:bCs/>
                          <w:i w:val="false"/>
                          <w:iCs w:val="false"/>
                          <w:color w:val="000000"/>
                          <w:sz w:val="20"/>
                          <w:szCs w:val="20"/>
                        </w:rPr>
                        <w:t>Montbonnot </w:t>
                      </w:r>
                      <w:r>
                        <w:rPr>
                          <w:rFonts w:ascii="Arial" w:hAnsi="Arial"/>
                          <w:b w:val="false"/>
                          <w:bCs w:val="false"/>
                          <w:i w:val="false"/>
                          <w:iCs w:val="false"/>
                          <w:color w:val="000000"/>
                          <w:sz w:val="20"/>
                          <w:szCs w:val="20"/>
                        </w:rPr>
                        <w:t xml:space="preserve">: Kalray - </w:t>
                      </w:r>
                      <w:r>
                        <w:rPr>
                          <w:rFonts w:ascii="Arial" w:hAnsi="Arial"/>
                          <w:b/>
                          <w:bCs/>
                          <w:i w:val="false"/>
                          <w:iCs w:val="false"/>
                          <w:color w:val="000000"/>
                          <w:sz w:val="20"/>
                          <w:szCs w:val="20"/>
                        </w:rPr>
                        <w:t>Bernin </w:t>
                      </w:r>
                      <w:r>
                        <w:rPr>
                          <w:rFonts w:ascii="Arial" w:hAnsi="Arial"/>
                          <w:b w:val="false"/>
                          <w:bCs w:val="false"/>
                          <w:i w:val="false"/>
                          <w:iCs w:val="false"/>
                          <w:color w:val="000000"/>
                          <w:sz w:val="20"/>
                          <w:szCs w:val="20"/>
                        </w:rPr>
                        <w:t>:</w:t>
                      </w:r>
                      <w:r>
                        <w:rPr>
                          <w:rFonts w:ascii="Arial" w:hAnsi="Arial"/>
                          <w:b/>
                          <w:bCs/>
                          <w:i w:val="false"/>
                          <w:iCs w:val="false"/>
                          <w:color w:val="000000"/>
                          <w:sz w:val="20"/>
                          <w:szCs w:val="20"/>
                        </w:rPr>
                        <w:t xml:space="preserve"> </w:t>
                      </w:r>
                      <w:r>
                        <w:rPr>
                          <w:rFonts w:ascii="Arial" w:hAnsi="Arial"/>
                          <w:b w:val="false"/>
                          <w:bCs w:val="false"/>
                          <w:i w:val="false"/>
                          <w:iCs w:val="false"/>
                          <w:color w:val="000000"/>
                          <w:sz w:val="20"/>
                          <w:szCs w:val="20"/>
                        </w:rPr>
                        <w:t xml:space="preserve">Soitec - </w:t>
                      </w:r>
                      <w:r>
                        <w:rPr>
                          <w:rFonts w:ascii="Arial" w:hAnsi="Arial"/>
                          <w:b/>
                          <w:bCs/>
                          <w:i w:val="false"/>
                          <w:iCs w:val="false"/>
                          <w:color w:val="000000"/>
                          <w:sz w:val="20"/>
                          <w:szCs w:val="20"/>
                        </w:rPr>
                        <w:t>Veurey-Voroise </w:t>
                      </w:r>
                      <w:r>
                        <w:rPr>
                          <w:rFonts w:ascii="Arial" w:hAnsi="Arial"/>
                          <w:b w:val="false"/>
                          <w:bCs w:val="false"/>
                          <w:i w:val="false"/>
                          <w:iCs w:val="false"/>
                          <w:color w:val="000000"/>
                          <w:sz w:val="20"/>
                          <w:szCs w:val="20"/>
                        </w:rPr>
                        <w:t xml:space="preserve">: Lynred - </w:t>
                      </w:r>
                      <w:r>
                        <w:rPr>
                          <w:rFonts w:ascii="Arial" w:hAnsi="Arial"/>
                          <w:b/>
                          <w:bCs/>
                          <w:i w:val="false"/>
                          <w:iCs w:val="false"/>
                          <w:color w:val="000000"/>
                          <w:sz w:val="20"/>
                          <w:szCs w:val="20"/>
                        </w:rPr>
                        <w:t>Saint-Egrève</w:t>
                      </w:r>
                      <w:r>
                        <w:rPr>
                          <w:rFonts w:ascii="Arial" w:hAnsi="Arial"/>
                          <w:b w:val="false"/>
                          <w:bCs w:val="false"/>
                          <w:i w:val="false"/>
                          <w:iCs w:val="false"/>
                          <w:color w:val="000000"/>
                          <w:sz w:val="20"/>
                          <w:szCs w:val="20"/>
                        </w:rPr>
                        <w:t xml:space="preserve"> : Teledyne e2v Semiconductors SAS - </w:t>
                      </w:r>
                      <w:r>
                        <w:rPr>
                          <w:rFonts w:ascii="Arial" w:hAnsi="Arial"/>
                          <w:b/>
                          <w:bCs/>
                          <w:i w:val="false"/>
                          <w:iCs w:val="false"/>
                          <w:color w:val="000000"/>
                          <w:sz w:val="20"/>
                          <w:szCs w:val="20"/>
                        </w:rPr>
                        <w:t>Moirans </w:t>
                      </w:r>
                      <w:r>
                        <w:rPr>
                          <w:rFonts w:ascii="Arial" w:hAnsi="Arial"/>
                          <w:b w:val="false"/>
                          <w:bCs w:val="false"/>
                          <w:i w:val="false"/>
                          <w:iCs w:val="false"/>
                          <w:color w:val="000000"/>
                          <w:sz w:val="20"/>
                          <w:szCs w:val="20"/>
                        </w:rPr>
                        <w:t>:</w:t>
                      </w:r>
                      <w:r>
                        <w:rPr>
                          <w:rFonts w:ascii="Arial" w:hAnsi="Arial"/>
                          <w:b/>
                          <w:bCs/>
                          <w:i w:val="false"/>
                          <w:iCs w:val="false"/>
                          <w:color w:val="000000"/>
                          <w:sz w:val="20"/>
                          <w:szCs w:val="20"/>
                        </w:rPr>
                        <w:t xml:space="preserve"> </w:t>
                      </w:r>
                      <w:r>
                        <w:rPr>
                          <w:rFonts w:ascii="Arial" w:hAnsi="Arial"/>
                          <w:b w:val="false"/>
                          <w:bCs w:val="false"/>
                          <w:i w:val="false"/>
                          <w:iCs w:val="false"/>
                          <w:color w:val="000000"/>
                          <w:sz w:val="20"/>
                          <w:szCs w:val="20"/>
                        </w:rPr>
                        <w:t xml:space="preserve">Pyxalis - </w:t>
                      </w:r>
                      <w:r>
                        <w:rPr>
                          <w:rFonts w:ascii="Arial" w:hAnsi="Arial"/>
                          <w:b/>
                          <w:bCs/>
                          <w:i w:val="false"/>
                          <w:iCs w:val="false"/>
                          <w:color w:val="000000"/>
                          <w:sz w:val="20"/>
                          <w:szCs w:val="20"/>
                        </w:rPr>
                        <w:t>Susville</w:t>
                      </w:r>
                      <w:r>
                        <w:rPr>
                          <w:rFonts w:ascii="Arial" w:hAnsi="Arial"/>
                          <w:b w:val="false"/>
                          <w:bCs w:val="false"/>
                          <w:i w:val="false"/>
                          <w:iCs w:val="false"/>
                          <w:color w:val="000000"/>
                          <w:sz w:val="20"/>
                          <w:szCs w:val="20"/>
                        </w:rPr>
                        <w:t xml:space="preserve"> : Naturamole - </w:t>
                      </w:r>
                      <w:r>
                        <w:rPr>
                          <w:rFonts w:ascii="Arial" w:hAnsi="Arial"/>
                          <w:b/>
                          <w:bCs/>
                          <w:i w:val="false"/>
                          <w:iCs w:val="false"/>
                          <w:color w:val="000000"/>
                          <w:sz w:val="20"/>
                          <w:szCs w:val="20"/>
                        </w:rPr>
                        <w:t>Morestel </w:t>
                      </w:r>
                      <w:r>
                        <w:rPr>
                          <w:rFonts w:ascii="Arial" w:hAnsi="Arial"/>
                          <w:b w:val="false"/>
                          <w:bCs w:val="false"/>
                          <w:i w:val="false"/>
                          <w:iCs w:val="false"/>
                          <w:color w:val="000000"/>
                          <w:sz w:val="20"/>
                          <w:szCs w:val="20"/>
                        </w:rPr>
                        <w:t xml:space="preserve">: Novapack Technologies - </w:t>
                      </w:r>
                      <w:r>
                        <w:rPr>
                          <w:rFonts w:ascii="Arial" w:hAnsi="Arial"/>
                          <w:b/>
                          <w:bCs/>
                          <w:i w:val="false"/>
                          <w:iCs w:val="false"/>
                          <w:color w:val="000000"/>
                          <w:sz w:val="20"/>
                          <w:szCs w:val="20"/>
                        </w:rPr>
                        <w:t>Saint-Quentin-Fallavier</w:t>
                      </w:r>
                      <w:r>
                        <w:rPr>
                          <w:rFonts w:ascii="Arial" w:hAnsi="Arial"/>
                          <w:b w:val="false"/>
                          <w:bCs w:val="false"/>
                          <w:i w:val="false"/>
                          <w:iCs w:val="false"/>
                          <w:color w:val="000000"/>
                          <w:sz w:val="20"/>
                          <w:szCs w:val="20"/>
                        </w:rPr>
                        <w:t xml:space="preserve"> : Radiall - </w:t>
                      </w:r>
                      <w:r>
                        <w:rPr>
                          <w:rFonts w:ascii="Arial" w:hAnsi="Arial"/>
                          <w:b/>
                          <w:bCs/>
                          <w:i w:val="false"/>
                          <w:iCs w:val="false"/>
                          <w:color w:val="000000"/>
                          <w:sz w:val="20"/>
                          <w:szCs w:val="20"/>
                        </w:rPr>
                        <w:t>Bourgoin-Jallieu</w:t>
                      </w:r>
                      <w:r>
                        <w:rPr>
                          <w:rFonts w:ascii="Arial" w:hAnsi="Arial"/>
                          <w:b w:val="false"/>
                          <w:bCs w:val="false"/>
                          <w:i w:val="false"/>
                          <w:iCs w:val="false"/>
                          <w:color w:val="000000"/>
                          <w:sz w:val="20"/>
                          <w:szCs w:val="20"/>
                        </w:rPr>
                        <w:t xml:space="preserve"> : Seqens - </w:t>
                      </w:r>
                      <w:r>
                        <w:rPr>
                          <w:rFonts w:ascii="Arial" w:hAnsi="Arial"/>
                          <w:b/>
                          <w:bCs/>
                          <w:i w:val="false"/>
                          <w:iCs w:val="false"/>
                          <w:color w:val="000000"/>
                          <w:sz w:val="20"/>
                          <w:szCs w:val="20"/>
                        </w:rPr>
                        <w:t>Roussillon </w:t>
                      </w:r>
                      <w:r>
                        <w:rPr>
                          <w:rFonts w:ascii="Arial" w:hAnsi="Arial"/>
                          <w:b w:val="false"/>
                          <w:bCs w:val="false"/>
                          <w:i w:val="false"/>
                          <w:iCs w:val="false"/>
                          <w:color w:val="000000"/>
                          <w:sz w:val="20"/>
                          <w:szCs w:val="20"/>
                        </w:rPr>
                        <w:t xml:space="preserve">: Novapex - </w:t>
                      </w:r>
                      <w:r>
                        <w:rPr>
                          <w:rFonts w:ascii="Arial" w:hAnsi="Arial"/>
                          <w:b/>
                          <w:bCs/>
                          <w:i w:val="false"/>
                          <w:iCs w:val="false"/>
                          <w:color w:val="000000"/>
                          <w:sz w:val="20"/>
                          <w:szCs w:val="20"/>
                        </w:rPr>
                        <w:t>Salaise-sur-Sanne</w:t>
                      </w:r>
                      <w:r>
                        <w:rPr>
                          <w:rFonts w:ascii="Arial" w:hAnsi="Arial"/>
                          <w:b w:val="false"/>
                          <w:bCs w:val="false"/>
                          <w:i w:val="false"/>
                          <w:iCs w:val="false"/>
                          <w:color w:val="000000"/>
                          <w:sz w:val="20"/>
                          <w:szCs w:val="20"/>
                        </w:rPr>
                        <w:t> : Ecoat.</w:t>
                      </w:r>
                    </w:p>
                    <w:p>
                      <w:pPr>
                        <w:pStyle w:val="Normal"/>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83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1"/>
            <w:r>
              <w:rPr>
                <w:b/>
                <w:bCs/>
                <w:sz w:val="20"/>
                <w:szCs w:val="20"/>
              </w:rPr>
              <w:t>: Auvergne-Rhône-Alpes</w:t>
            </w:r>
            <w:bookmarkEnd w:id="19"/>
          </w:p>
        </w:tc>
      </w:tr>
      <w:tr>
        <w:trPr>
          <w:trHeight w:val="450"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422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422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343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343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269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83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83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55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55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5985" cy="2426970"/>
                <wp:effectExtent l="0" t="0" r="0" b="0"/>
                <wp:wrapNone/>
                <wp:docPr id="6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50150" cy="139065"/>
                <wp:effectExtent l="0" t="0" r="0" b="0"/>
                <wp:wrapNone/>
                <wp:docPr id="6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985" cy="2653030"/>
                <wp:effectExtent l="0" t="0" r="0" b="0"/>
                <wp:wrapNone/>
                <wp:docPr id="6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pPr>
                            <w:r>
                              <w:rPr/>
                              <w:t xml:space="preserve"> </w:t>
                            </w:r>
                          </w:p>
                          <w:p>
                            <w:pPr>
                              <w:pStyle w:val="03textecourant"/>
                              <w:rPr/>
                            </w:pPr>
                            <w:r>
                              <w:rPr>
                                <w:rFonts w:eastAsia="Calibri" w:cs="" w:cstheme="minorBidi" w:eastAsiaTheme="minorHAnsi"/>
                                <w:b w:val="false"/>
                                <w:bCs w:val="false"/>
                                <w:color w:val="auto"/>
                                <w:sz w:val="20"/>
                                <w:szCs w:val="20"/>
                                <w:u w:val="none"/>
                              </w:rPr>
                              <w:t xml:space="preserve">Le </w:t>
                            </w:r>
                            <w:hyperlink r:id="rId2" w:tgtFrame="_blank">
                              <w:r>
                                <w:rPr>
                                  <w:rStyle w:val="Accentuationforte"/>
                                  <w:rFonts w:eastAsia="Calibri" w:cs="" w:cstheme="minorBidi" w:eastAsiaTheme="minorHAnsi"/>
                                  <w:b w:val="false"/>
                                  <w:bCs w:val="false"/>
                                  <w:color w:val="auto"/>
                                  <w:sz w:val="20"/>
                                  <w:szCs w:val="20"/>
                                  <w:u w:val="none"/>
                                </w:rPr>
                                <w:t>Plan de Relance Export</w:t>
                              </w:r>
                            </w:hyperlink>
                            <w:r>
                              <w:rPr>
                                <w:rFonts w:eastAsia="Calibri" w:cs="" w:cstheme="minorBidi" w:eastAsiaTheme="minorHAnsi"/>
                                <w:b w:val="false"/>
                                <w:bCs w:val="false"/>
                                <w:color w:val="auto"/>
                                <w:sz w:val="20"/>
                                <w:szCs w:val="20"/>
                                <w:u w:val="none"/>
                              </w:rPr>
                              <w:t xml:space="preserve"> répond directement aux besoins des PME et des ETI désireuses de renforcer leur force de frappe à l'international.</w:t>
                            </w:r>
                          </w:p>
                          <w:p>
                            <w:pPr>
                              <w:pStyle w:val="03textecourant"/>
                              <w:rPr/>
                            </w:pPr>
                            <w:r>
                              <w:rPr>
                                <w:rStyle w:val="Accentuationforte"/>
                                <w:rFonts w:eastAsia="Calibri" w:cs="" w:cstheme="minorBidi" w:eastAsiaTheme="minorHAnsi"/>
                                <w:b w:val="false"/>
                                <w:bCs w:val="false"/>
                                <w:color w:val="auto"/>
                                <w:sz w:val="20"/>
                                <w:szCs w:val="20"/>
                                <w:u w:val="none"/>
                              </w:rPr>
                              <w:t xml:space="preserve">Le </w:t>
                            </w:r>
                            <w:r>
                              <w:rPr>
                                <w:rFonts w:eastAsia="Calibri" w:cs="" w:cstheme="minorBidi" w:eastAsiaTheme="minorHAnsi"/>
                                <w:b/>
                                <w:bCs/>
                                <w:color w:val="auto"/>
                                <w:sz w:val="20"/>
                                <w:szCs w:val="20"/>
                                <w:u w:val="none"/>
                              </w:rPr>
                              <w:t>Chèque Relance Export</w:t>
                            </w:r>
                            <w:r>
                              <w:rPr>
                                <w:rFonts w:eastAsia="Calibri" w:cs="" w:cstheme="minorBidi" w:eastAsiaTheme="minorHAnsi"/>
                                <w:b w:val="false"/>
                                <w:bCs w:val="false"/>
                                <w:color w:val="auto"/>
                                <w:sz w:val="20"/>
                                <w:szCs w:val="20"/>
                                <w:u w:val="none"/>
                              </w:rPr>
                              <w:t xml:space="preserve"> </w:t>
                            </w:r>
                            <w:r>
                              <w:rPr>
                                <w:rStyle w:val="Accentuationforte"/>
                                <w:rFonts w:eastAsia="Calibri" w:cs="" w:cstheme="minorBidi" w:eastAsiaTheme="minorHAnsi"/>
                                <w:b w:val="false"/>
                                <w:bCs w:val="false"/>
                                <w:color w:val="auto"/>
                                <w:sz w:val="20"/>
                                <w:szCs w:val="20"/>
                                <w:u w:val="none"/>
                              </w:rPr>
                              <w:t>est une des mesures phares qui permet de bénéficier de prestations d'appui à l'export par des opérateurs agréés.</w:t>
                            </w:r>
                          </w:p>
                          <w:p>
                            <w:pPr>
                              <w:pStyle w:val="03textecourant"/>
                              <w:rPr/>
                            </w:pPr>
                            <w:r>
                              <w:rPr>
                                <w:rStyle w:val="Accentuationforte"/>
                                <w:rFonts w:eastAsia="Calibri" w:cs="" w:cstheme="minorBidi" w:eastAsiaTheme="minorHAnsi"/>
                                <w:b w:val="false"/>
                                <w:bCs w:val="false"/>
                                <w:color w:val="auto"/>
                                <w:sz w:val="20"/>
                                <w:szCs w:val="20"/>
                                <w:u w:val="none"/>
                              </w:rPr>
                              <w:t xml:space="preserve">Le </w:t>
                            </w:r>
                            <w:r>
                              <w:rPr>
                                <w:rStyle w:val="Accentuationforte"/>
                                <w:rFonts w:eastAsia="Calibri" w:cs="" w:cstheme="minorBidi" w:eastAsiaTheme="minorHAnsi"/>
                                <w:b/>
                                <w:bCs/>
                                <w:color w:val="auto"/>
                                <w:sz w:val="20"/>
                                <w:szCs w:val="20"/>
                                <w:u w:val="none"/>
                              </w:rPr>
                              <w:t xml:space="preserve">Chèque Relance V.I.E </w:t>
                            </w:r>
                            <w:r>
                              <w:rPr>
                                <w:rStyle w:val="Accentuationforte"/>
                                <w:rFonts w:eastAsia="Calibri" w:cs="" w:cstheme="minorBidi" w:eastAsiaTheme="minorHAnsi"/>
                                <w:b w:val="false"/>
                                <w:bCs w:val="false"/>
                                <w:color w:val="auto"/>
                                <w:sz w:val="20"/>
                                <w:szCs w:val="20"/>
                                <w:u w:val="none"/>
                              </w:rPr>
                              <w:t>apporte un soutien aux entreprises qui souhaitent engager de jeunes talents pour leur développement export.</w:t>
                            </w:r>
                            <w:r>
                              <w:rPr>
                                <w:rFonts w:eastAsia="Calibri" w:cs="" w:cstheme="minorBidi" w:eastAsiaTheme="minorHAnsi"/>
                                <w:b w:val="false"/>
                                <w:bCs w:val="false"/>
                                <w:color w:val="auto"/>
                                <w:sz w:val="20"/>
                                <w:szCs w:val="20"/>
                                <w:u w:val="none"/>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pPr>
                      <w:r>
                        <w:rPr/>
                        <w:t xml:space="preserve"> </w:t>
                      </w:r>
                    </w:p>
                    <w:p>
                      <w:pPr>
                        <w:pStyle w:val="03textecourant"/>
                        <w:rPr/>
                      </w:pPr>
                      <w:r>
                        <w:rPr>
                          <w:rFonts w:eastAsia="Calibri" w:cs="" w:cstheme="minorBidi" w:eastAsiaTheme="minorHAnsi"/>
                          <w:b w:val="false"/>
                          <w:bCs w:val="false"/>
                          <w:color w:val="auto"/>
                          <w:sz w:val="20"/>
                          <w:szCs w:val="20"/>
                          <w:u w:val="none"/>
                        </w:rPr>
                        <w:t xml:space="preserve">Le </w:t>
                      </w:r>
                      <w:hyperlink r:id="rId3" w:tgtFrame="_blank">
                        <w:r>
                          <w:rPr>
                            <w:rStyle w:val="Accentuationforte"/>
                            <w:rFonts w:eastAsia="Calibri" w:cs="" w:cstheme="minorBidi" w:eastAsiaTheme="minorHAnsi"/>
                            <w:b w:val="false"/>
                            <w:bCs w:val="false"/>
                            <w:color w:val="auto"/>
                            <w:sz w:val="20"/>
                            <w:szCs w:val="20"/>
                            <w:u w:val="none"/>
                          </w:rPr>
                          <w:t>Plan de Relance Export</w:t>
                        </w:r>
                      </w:hyperlink>
                      <w:r>
                        <w:rPr>
                          <w:rFonts w:eastAsia="Calibri" w:cs="" w:cstheme="minorBidi" w:eastAsiaTheme="minorHAnsi"/>
                          <w:b w:val="false"/>
                          <w:bCs w:val="false"/>
                          <w:color w:val="auto"/>
                          <w:sz w:val="20"/>
                          <w:szCs w:val="20"/>
                          <w:u w:val="none"/>
                        </w:rPr>
                        <w:t xml:space="preserve"> répond directement aux besoins des PME et des ETI désireuses de renforcer leur force de frappe à l'international.</w:t>
                      </w:r>
                    </w:p>
                    <w:p>
                      <w:pPr>
                        <w:pStyle w:val="03textecourant"/>
                        <w:rPr/>
                      </w:pPr>
                      <w:r>
                        <w:rPr>
                          <w:rStyle w:val="Accentuationforte"/>
                          <w:rFonts w:eastAsia="Calibri" w:cs="" w:cstheme="minorBidi" w:eastAsiaTheme="minorHAnsi"/>
                          <w:b w:val="false"/>
                          <w:bCs w:val="false"/>
                          <w:color w:val="auto"/>
                          <w:sz w:val="20"/>
                          <w:szCs w:val="20"/>
                          <w:u w:val="none"/>
                        </w:rPr>
                        <w:t xml:space="preserve">Le </w:t>
                      </w:r>
                      <w:r>
                        <w:rPr>
                          <w:rFonts w:eastAsia="Calibri" w:cs="" w:cstheme="minorBidi" w:eastAsiaTheme="minorHAnsi"/>
                          <w:b/>
                          <w:bCs/>
                          <w:color w:val="auto"/>
                          <w:sz w:val="20"/>
                          <w:szCs w:val="20"/>
                          <w:u w:val="none"/>
                        </w:rPr>
                        <w:t>Chèque Relance Export</w:t>
                      </w:r>
                      <w:r>
                        <w:rPr>
                          <w:rFonts w:eastAsia="Calibri" w:cs="" w:cstheme="minorBidi" w:eastAsiaTheme="minorHAnsi"/>
                          <w:b w:val="false"/>
                          <w:bCs w:val="false"/>
                          <w:color w:val="auto"/>
                          <w:sz w:val="20"/>
                          <w:szCs w:val="20"/>
                          <w:u w:val="none"/>
                        </w:rPr>
                        <w:t xml:space="preserve"> </w:t>
                      </w:r>
                      <w:r>
                        <w:rPr>
                          <w:rStyle w:val="Accentuationforte"/>
                          <w:rFonts w:eastAsia="Calibri" w:cs="" w:cstheme="minorBidi" w:eastAsiaTheme="minorHAnsi"/>
                          <w:b w:val="false"/>
                          <w:bCs w:val="false"/>
                          <w:color w:val="auto"/>
                          <w:sz w:val="20"/>
                          <w:szCs w:val="20"/>
                          <w:u w:val="none"/>
                        </w:rPr>
                        <w:t>est une des mesures phares qui permet de bénéficier de prestations d'appui à l'export par des opérateurs agréés.</w:t>
                      </w:r>
                    </w:p>
                    <w:p>
                      <w:pPr>
                        <w:pStyle w:val="03textecourant"/>
                        <w:rPr/>
                      </w:pPr>
                      <w:r>
                        <w:rPr>
                          <w:rStyle w:val="Accentuationforte"/>
                          <w:rFonts w:eastAsia="Calibri" w:cs="" w:cstheme="minorBidi" w:eastAsiaTheme="minorHAnsi"/>
                          <w:b w:val="false"/>
                          <w:bCs w:val="false"/>
                          <w:color w:val="auto"/>
                          <w:sz w:val="20"/>
                          <w:szCs w:val="20"/>
                          <w:u w:val="none"/>
                        </w:rPr>
                        <w:t xml:space="preserve">Le </w:t>
                      </w:r>
                      <w:r>
                        <w:rPr>
                          <w:rStyle w:val="Accentuationforte"/>
                          <w:rFonts w:eastAsia="Calibri" w:cs="" w:cstheme="minorBidi" w:eastAsiaTheme="minorHAnsi"/>
                          <w:b/>
                          <w:bCs/>
                          <w:color w:val="auto"/>
                          <w:sz w:val="20"/>
                          <w:szCs w:val="20"/>
                          <w:u w:val="none"/>
                        </w:rPr>
                        <w:t xml:space="preserve">Chèque Relance V.I.E </w:t>
                      </w:r>
                      <w:r>
                        <w:rPr>
                          <w:rStyle w:val="Accentuationforte"/>
                          <w:rFonts w:eastAsia="Calibri" w:cs="" w:cstheme="minorBidi" w:eastAsiaTheme="minorHAnsi"/>
                          <w:b w:val="false"/>
                          <w:bCs w:val="false"/>
                          <w:color w:val="auto"/>
                          <w:sz w:val="20"/>
                          <w:szCs w:val="20"/>
                          <w:u w:val="none"/>
                        </w:rPr>
                        <w:t>apporte un soutien aux entreprises qui souhaitent engager de jeunes talents pour leur développement export.</w:t>
                      </w:r>
                      <w:r>
                        <w:rPr>
                          <w:rFonts w:eastAsia="Calibri" w:cs="" w:cstheme="minorBidi" w:eastAsiaTheme="minorHAnsi"/>
                          <w:b w:val="false"/>
                          <w:bCs w:val="false"/>
                          <w:color w:val="auto"/>
                          <w:sz w:val="20"/>
                          <w:szCs w:val="20"/>
                          <w:u w:val="none"/>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1395" cy="7997825"/>
                <wp:effectExtent l="0" t="0" r="0" b="0"/>
                <wp:wrapNone/>
                <wp:docPr id="70" name="Forme1"/>
                <a:graphic xmlns:a="http://schemas.openxmlformats.org/drawingml/2006/main">
                  <a:graphicData uri="http://schemas.microsoft.com/office/word/2010/wordprocessingShape">
                    <wps:wsp>
                      <wps:cNvSpPr/>
                      <wps:spPr>
                        <a:xfrm>
                          <a:off x="0" y="0"/>
                          <a:ext cx="6080760" cy="79970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p>
                          <w:p>
                            <w:pPr>
                              <w:pStyle w:val="02inter2"/>
                              <w:spacing w:before="0" w:after="0"/>
                              <w:jc w:val="both"/>
                              <w:rPr>
                                <w:sz w:val="24"/>
                                <w:szCs w:val="24"/>
                              </w:rPr>
                            </w:pPr>
                            <w:r>
                              <w:rPr>
                                <w:rFonts w:ascii="Calibri" w:hAnsi="Calibri"/>
                                <w:color w:val="auto"/>
                                <w:sz w:val="24"/>
                                <w:szCs w:val="24"/>
                              </w:rPr>
                              <w:t>Plusieurs milliers de jeunes isérois ont bénéficié du  plan « 1 jeune, 1 solution » dès 2020, avec notamment :</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5385 primes à l’embauche </w:t>
                            </w:r>
                            <w:r>
                              <w:rPr>
                                <w:rFonts w:ascii="Calibri" w:hAnsi="Calibri"/>
                                <w:sz w:val="24"/>
                                <w:szCs w:val="24"/>
                              </w:rPr>
                              <w:t>financées par France Relance</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7291 contrats d’apprentissage</w:t>
                            </w:r>
                            <w:r>
                              <w:rPr>
                                <w:rFonts w:ascii="Calibri" w:hAnsi="Calibri"/>
                                <w:sz w:val="24"/>
                                <w:szCs w:val="24"/>
                              </w:rPr>
                              <w:t xml:space="preserve"> aidés par France Relance</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670 contrats de professionnalisation </w:t>
                            </w:r>
                            <w:r>
                              <w:rPr>
                                <w:rFonts w:ascii="Calibri" w:hAnsi="Calibri"/>
                                <w:b w:val="false"/>
                                <w:bCs w:val="false"/>
                                <w:sz w:val="24"/>
                                <w:szCs w:val="24"/>
                              </w:rPr>
                              <w:t>aidés par France Relance</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421</w:t>
                            </w:r>
                            <w:r>
                              <w:rPr>
                                <w:rFonts w:ascii="Calibri" w:hAnsi="Calibri"/>
                                <w:sz w:val="24"/>
                                <w:szCs w:val="24"/>
                              </w:rPr>
                              <w:t xml:space="preserve"> jeunes entrés en </w:t>
                            </w:r>
                            <w:r>
                              <w:rPr>
                                <w:rFonts w:ascii="Calibri" w:hAnsi="Calibri"/>
                                <w:b/>
                                <w:bCs/>
                                <w:sz w:val="24"/>
                                <w:szCs w:val="24"/>
                              </w:rPr>
                              <w:t>CIE</w:t>
                            </w:r>
                            <w:r>
                              <w:rPr>
                                <w:rFonts w:ascii="Calibri" w:hAnsi="Calibri"/>
                                <w:sz w:val="24"/>
                                <w:szCs w:val="24"/>
                              </w:rPr>
                              <w:t xml:space="preserve"> </w:t>
                            </w:r>
                            <w:r>
                              <w:rPr>
                                <w:rFonts w:ascii="Calibri" w:hAnsi="Calibri"/>
                                <w:sz w:val="22"/>
                                <w:szCs w:val="22"/>
                              </w:rPr>
                              <w:t>(contrat initiative emploi)</w:t>
                            </w:r>
                            <w:r>
                              <w:rPr>
                                <w:rFonts w:ascii="Calibri" w:hAnsi="Calibri"/>
                                <w:sz w:val="24"/>
                                <w:szCs w:val="24"/>
                              </w:rPr>
                              <w:t xml:space="preserve"> et </w:t>
                            </w:r>
                            <w:r>
                              <w:rPr>
                                <w:rFonts w:ascii="Calibri" w:hAnsi="Calibri"/>
                                <w:b/>
                                <w:bCs/>
                                <w:sz w:val="24"/>
                                <w:szCs w:val="24"/>
                              </w:rPr>
                              <w:t>PEC</w:t>
                            </w:r>
                            <w:r>
                              <w:rPr>
                                <w:rFonts w:ascii="Calibri" w:hAnsi="Calibri"/>
                                <w:sz w:val="24"/>
                                <w:szCs w:val="24"/>
                              </w:rPr>
                              <w:t xml:space="preserve"> </w:t>
                            </w:r>
                            <w:r>
                              <w:rPr>
                                <w:rFonts w:ascii="Calibri" w:hAnsi="Calibri"/>
                                <w:sz w:val="21"/>
                                <w:szCs w:val="21"/>
                              </w:rPr>
                              <w:t>(parcours emploi compétences)</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5500 parcours</w:t>
                            </w:r>
                            <w:r>
                              <w:rPr>
                                <w:rFonts w:ascii="Calibri" w:hAnsi="Calibri"/>
                                <w:sz w:val="24"/>
                                <w:szCs w:val="24"/>
                              </w:rPr>
                              <w:t xml:space="preserve"> </w:t>
                            </w:r>
                            <w:r>
                              <w:rPr>
                                <w:rFonts w:ascii="Calibri" w:hAnsi="Calibri"/>
                                <w:b/>
                                <w:bCs/>
                                <w:sz w:val="24"/>
                                <w:szCs w:val="24"/>
                              </w:rPr>
                              <w:t>contractualisés</w:t>
                            </w:r>
                            <w:r>
                              <w:rPr>
                                <w:rFonts w:ascii="Calibri" w:hAnsi="Calibri"/>
                                <w:sz w:val="24"/>
                                <w:szCs w:val="24"/>
                              </w:rPr>
                              <w:t xml:space="preserve"> d’accompagnement vers l’emploi et l’autonomie </w:t>
                            </w:r>
                            <w:r>
                              <w:rPr>
                                <w:rFonts w:ascii="Calibri" w:hAnsi="Calibri"/>
                                <w:sz w:val="22"/>
                                <w:szCs w:val="22"/>
                              </w:rPr>
                              <w:t>(PACEA)</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1465 </w:t>
                            </w:r>
                            <w:r>
                              <w:rPr>
                                <w:rFonts w:ascii="Calibri" w:hAnsi="Calibri"/>
                                <w:sz w:val="24"/>
                                <w:szCs w:val="24"/>
                              </w:rPr>
                              <w:t xml:space="preserve">entrées en </w:t>
                            </w:r>
                            <w:r>
                              <w:rPr>
                                <w:rFonts w:ascii="Calibri" w:hAnsi="Calibri"/>
                                <w:b/>
                                <w:bCs/>
                                <w:sz w:val="24"/>
                                <w:szCs w:val="24"/>
                              </w:rPr>
                              <w:t>garanties jeunes</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4 </w:t>
                            </w:r>
                            <w:r>
                              <w:rPr>
                                <w:rFonts w:ascii="Calibri" w:hAnsi="Calibri"/>
                                <w:sz w:val="24"/>
                                <w:szCs w:val="24"/>
                              </w:rPr>
                              <w:t xml:space="preserve">bénéficiaires des </w:t>
                            </w:r>
                            <w:r>
                              <w:rPr>
                                <w:rFonts w:ascii="Calibri" w:hAnsi="Calibri"/>
                                <w:b/>
                                <w:bCs/>
                                <w:sz w:val="24"/>
                                <w:szCs w:val="24"/>
                              </w:rPr>
                              <w:t>emplois francs</w:t>
                            </w:r>
                            <w:r>
                              <w:rPr>
                                <w:rFonts w:ascii="Calibri" w:hAnsi="Calibri"/>
                                <w:sz w:val="24"/>
                                <w:szCs w:val="24"/>
                              </w:rPr>
                              <w:t xml:space="preserve"> +</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2050</w:t>
                            </w:r>
                            <w:r>
                              <w:rPr>
                                <w:rFonts w:ascii="Calibri" w:hAnsi="Calibri"/>
                                <w:sz w:val="24"/>
                                <w:szCs w:val="24"/>
                              </w:rPr>
                              <w:t xml:space="preserve"> bénéficiaires de l’</w:t>
                            </w:r>
                            <w:r>
                              <w:rPr>
                                <w:rFonts w:ascii="Calibri" w:hAnsi="Calibri"/>
                                <w:b/>
                                <w:bCs/>
                                <w:i w:val="false"/>
                                <w:iCs w:val="false"/>
                                <w:sz w:val="24"/>
                                <w:szCs w:val="24"/>
                              </w:rPr>
                              <w:t>accompagnement</w:t>
                            </w:r>
                            <w:r>
                              <w:rPr>
                                <w:rFonts w:ascii="Calibri" w:hAnsi="Calibri"/>
                                <w:sz w:val="24"/>
                                <w:szCs w:val="24"/>
                              </w:rPr>
                              <w:t xml:space="preserve"> intensif des jeunes</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341</w:t>
                            </w:r>
                            <w:r>
                              <w:rPr>
                                <w:rFonts w:ascii="Calibri" w:hAnsi="Calibri"/>
                                <w:sz w:val="24"/>
                                <w:szCs w:val="24"/>
                              </w:rPr>
                              <w:t xml:space="preserve"> bénéficiaires de l’</w:t>
                            </w:r>
                            <w:r>
                              <w:rPr>
                                <w:rFonts w:ascii="Calibri" w:hAnsi="Calibri"/>
                                <w:b/>
                                <w:bCs/>
                                <w:sz w:val="24"/>
                                <w:szCs w:val="24"/>
                              </w:rPr>
                              <w:t>insertion</w:t>
                            </w:r>
                            <w:r>
                              <w:rPr>
                                <w:rFonts w:ascii="Calibri" w:hAnsi="Calibri"/>
                                <w:sz w:val="24"/>
                                <w:szCs w:val="24"/>
                              </w:rPr>
                              <w:t xml:space="preserve"> par l’activité économique jeunes</w:t>
                            </w:r>
                          </w:p>
                          <w:p>
                            <w:pPr>
                              <w:pStyle w:val="03listetiret"/>
                              <w:numPr>
                                <w:ilvl w:val="0"/>
                                <w:numId w:val="0"/>
                              </w:numPr>
                              <w:spacing w:before="0" w:after="0"/>
                              <w:ind w:left="720" w:right="0" w:hanging="0"/>
                              <w:jc w:val="both"/>
                              <w:rPr>
                                <w:sz w:val="24"/>
                                <w:szCs w:val="24"/>
                              </w:rPr>
                            </w:pPr>
                            <w:r>
                              <w:rPr>
                                <w:rFonts w:ascii="Calibri" w:hAnsi="Calibri"/>
                                <w:b w:val="false"/>
                                <w:bCs w:val="false"/>
                                <w:sz w:val="24"/>
                                <w:szCs w:val="24"/>
                              </w:rPr>
                              <w:t xml:space="preserve">- </w:t>
                            </w:r>
                            <w:r>
                              <w:rPr>
                                <w:rFonts w:ascii="Calibri" w:hAnsi="Calibri"/>
                                <w:b/>
                                <w:bCs/>
                                <w:sz w:val="24"/>
                                <w:szCs w:val="24"/>
                              </w:rPr>
                              <w:t>814 services civiques</w:t>
                            </w:r>
                          </w:p>
                          <w:p>
                            <w:pPr>
                              <w:pStyle w:val="03listetiret"/>
                              <w:overflowPunct w:val="false"/>
                              <w:spacing w:lineRule="auto" w:line="240" w:before="0" w:after="0"/>
                              <w:ind w:left="0" w:right="0" w:hanging="0"/>
                              <w:jc w:val="both"/>
                              <w:rPr>
                                <w:sz w:val="24"/>
                                <w:szCs w:val="24"/>
                              </w:rPr>
                            </w:pPr>
                            <w:r>
                              <w:rPr>
                                <w:rFonts w:ascii="Calibri" w:hAnsi="Calibri"/>
                                <w:b/>
                                <w:bCs/>
                                <w:sz w:val="24"/>
                                <w:szCs w:val="24"/>
                              </w:rPr>
                              <w:t>169</w:t>
                            </w:r>
                            <w:r>
                              <w:rPr>
                                <w:rFonts w:ascii="Calibri" w:hAnsi="Calibri"/>
                                <w:b w:val="false"/>
                                <w:bCs w:val="false"/>
                                <w:sz w:val="24"/>
                                <w:szCs w:val="24"/>
                              </w:rPr>
                              <w:t xml:space="preserve">  aides à l’embauche de travailleurs handicapés ont aussi été financées en Isère par France Relance.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629.6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p>
                    <w:p>
                      <w:pPr>
                        <w:pStyle w:val="02inter2"/>
                        <w:spacing w:before="0" w:after="0"/>
                        <w:jc w:val="both"/>
                        <w:rPr>
                          <w:sz w:val="24"/>
                          <w:szCs w:val="24"/>
                        </w:rPr>
                      </w:pPr>
                      <w:r>
                        <w:rPr>
                          <w:rFonts w:ascii="Calibri" w:hAnsi="Calibri"/>
                          <w:color w:val="auto"/>
                          <w:sz w:val="24"/>
                          <w:szCs w:val="24"/>
                        </w:rPr>
                        <w:t>Plusieurs milliers de jeunes isérois ont bénéficié du  plan « 1 jeune, 1 solution » dès 2020, avec notamment :</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5385 primes à l’embauche </w:t>
                      </w:r>
                      <w:r>
                        <w:rPr>
                          <w:rFonts w:ascii="Calibri" w:hAnsi="Calibri"/>
                          <w:sz w:val="24"/>
                          <w:szCs w:val="24"/>
                        </w:rPr>
                        <w:t>financées par France Relance</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7291 contrats d’apprentissage</w:t>
                      </w:r>
                      <w:r>
                        <w:rPr>
                          <w:rFonts w:ascii="Calibri" w:hAnsi="Calibri"/>
                          <w:sz w:val="24"/>
                          <w:szCs w:val="24"/>
                        </w:rPr>
                        <w:t xml:space="preserve"> aidés par France Relance</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670 contrats de professionnalisation </w:t>
                      </w:r>
                      <w:r>
                        <w:rPr>
                          <w:rFonts w:ascii="Calibri" w:hAnsi="Calibri"/>
                          <w:b w:val="false"/>
                          <w:bCs w:val="false"/>
                          <w:sz w:val="24"/>
                          <w:szCs w:val="24"/>
                        </w:rPr>
                        <w:t>aidés par France Relance</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421</w:t>
                      </w:r>
                      <w:r>
                        <w:rPr>
                          <w:rFonts w:ascii="Calibri" w:hAnsi="Calibri"/>
                          <w:sz w:val="24"/>
                          <w:szCs w:val="24"/>
                        </w:rPr>
                        <w:t xml:space="preserve"> jeunes entrés en </w:t>
                      </w:r>
                      <w:r>
                        <w:rPr>
                          <w:rFonts w:ascii="Calibri" w:hAnsi="Calibri"/>
                          <w:b/>
                          <w:bCs/>
                          <w:sz w:val="24"/>
                          <w:szCs w:val="24"/>
                        </w:rPr>
                        <w:t>CIE</w:t>
                      </w:r>
                      <w:r>
                        <w:rPr>
                          <w:rFonts w:ascii="Calibri" w:hAnsi="Calibri"/>
                          <w:sz w:val="24"/>
                          <w:szCs w:val="24"/>
                        </w:rPr>
                        <w:t xml:space="preserve"> </w:t>
                      </w:r>
                      <w:r>
                        <w:rPr>
                          <w:rFonts w:ascii="Calibri" w:hAnsi="Calibri"/>
                          <w:sz w:val="22"/>
                          <w:szCs w:val="22"/>
                        </w:rPr>
                        <w:t>(contrat initiative emploi)</w:t>
                      </w:r>
                      <w:r>
                        <w:rPr>
                          <w:rFonts w:ascii="Calibri" w:hAnsi="Calibri"/>
                          <w:sz w:val="24"/>
                          <w:szCs w:val="24"/>
                        </w:rPr>
                        <w:t xml:space="preserve"> et </w:t>
                      </w:r>
                      <w:r>
                        <w:rPr>
                          <w:rFonts w:ascii="Calibri" w:hAnsi="Calibri"/>
                          <w:b/>
                          <w:bCs/>
                          <w:sz w:val="24"/>
                          <w:szCs w:val="24"/>
                        </w:rPr>
                        <w:t>PEC</w:t>
                      </w:r>
                      <w:r>
                        <w:rPr>
                          <w:rFonts w:ascii="Calibri" w:hAnsi="Calibri"/>
                          <w:sz w:val="24"/>
                          <w:szCs w:val="24"/>
                        </w:rPr>
                        <w:t xml:space="preserve"> </w:t>
                      </w:r>
                      <w:r>
                        <w:rPr>
                          <w:rFonts w:ascii="Calibri" w:hAnsi="Calibri"/>
                          <w:sz w:val="21"/>
                          <w:szCs w:val="21"/>
                        </w:rPr>
                        <w:t>(parcours emploi compétences)</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5500 parcours</w:t>
                      </w:r>
                      <w:r>
                        <w:rPr>
                          <w:rFonts w:ascii="Calibri" w:hAnsi="Calibri"/>
                          <w:sz w:val="24"/>
                          <w:szCs w:val="24"/>
                        </w:rPr>
                        <w:t xml:space="preserve"> </w:t>
                      </w:r>
                      <w:r>
                        <w:rPr>
                          <w:rFonts w:ascii="Calibri" w:hAnsi="Calibri"/>
                          <w:b/>
                          <w:bCs/>
                          <w:sz w:val="24"/>
                          <w:szCs w:val="24"/>
                        </w:rPr>
                        <w:t>contractualisés</w:t>
                      </w:r>
                      <w:r>
                        <w:rPr>
                          <w:rFonts w:ascii="Calibri" w:hAnsi="Calibri"/>
                          <w:sz w:val="24"/>
                          <w:szCs w:val="24"/>
                        </w:rPr>
                        <w:t xml:space="preserve"> d’accompagnement vers l’emploi et l’autonomie </w:t>
                      </w:r>
                      <w:r>
                        <w:rPr>
                          <w:rFonts w:ascii="Calibri" w:hAnsi="Calibri"/>
                          <w:sz w:val="22"/>
                          <w:szCs w:val="22"/>
                        </w:rPr>
                        <w:t>(PACEA)</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1465 </w:t>
                      </w:r>
                      <w:r>
                        <w:rPr>
                          <w:rFonts w:ascii="Calibri" w:hAnsi="Calibri"/>
                          <w:sz w:val="24"/>
                          <w:szCs w:val="24"/>
                        </w:rPr>
                        <w:t xml:space="preserve">entrées en </w:t>
                      </w:r>
                      <w:r>
                        <w:rPr>
                          <w:rFonts w:ascii="Calibri" w:hAnsi="Calibri"/>
                          <w:b/>
                          <w:bCs/>
                          <w:sz w:val="24"/>
                          <w:szCs w:val="24"/>
                        </w:rPr>
                        <w:t>garanties jeunes</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 xml:space="preserve">4 </w:t>
                      </w:r>
                      <w:r>
                        <w:rPr>
                          <w:rFonts w:ascii="Calibri" w:hAnsi="Calibri"/>
                          <w:sz w:val="24"/>
                          <w:szCs w:val="24"/>
                        </w:rPr>
                        <w:t xml:space="preserve">bénéficiaires des </w:t>
                      </w:r>
                      <w:r>
                        <w:rPr>
                          <w:rFonts w:ascii="Calibri" w:hAnsi="Calibri"/>
                          <w:b/>
                          <w:bCs/>
                          <w:sz w:val="24"/>
                          <w:szCs w:val="24"/>
                        </w:rPr>
                        <w:t>emplois francs</w:t>
                      </w:r>
                      <w:r>
                        <w:rPr>
                          <w:rFonts w:ascii="Calibri" w:hAnsi="Calibri"/>
                          <w:sz w:val="24"/>
                          <w:szCs w:val="24"/>
                        </w:rPr>
                        <w:t xml:space="preserve"> +</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2050</w:t>
                      </w:r>
                      <w:r>
                        <w:rPr>
                          <w:rFonts w:ascii="Calibri" w:hAnsi="Calibri"/>
                          <w:sz w:val="24"/>
                          <w:szCs w:val="24"/>
                        </w:rPr>
                        <w:t xml:space="preserve"> bénéficiaires de l’</w:t>
                      </w:r>
                      <w:r>
                        <w:rPr>
                          <w:rFonts w:ascii="Calibri" w:hAnsi="Calibri"/>
                          <w:b/>
                          <w:bCs/>
                          <w:i w:val="false"/>
                          <w:iCs w:val="false"/>
                          <w:sz w:val="24"/>
                          <w:szCs w:val="24"/>
                        </w:rPr>
                        <w:t>accompagnement</w:t>
                      </w:r>
                      <w:r>
                        <w:rPr>
                          <w:rFonts w:ascii="Calibri" w:hAnsi="Calibri"/>
                          <w:sz w:val="24"/>
                          <w:szCs w:val="24"/>
                        </w:rPr>
                        <w:t xml:space="preserve"> intensif des jeunes</w:t>
                      </w:r>
                    </w:p>
                    <w:p>
                      <w:pPr>
                        <w:pStyle w:val="03listetiret"/>
                        <w:numPr>
                          <w:ilvl w:val="0"/>
                          <w:numId w:val="0"/>
                        </w:numPr>
                        <w:spacing w:before="0" w:after="0"/>
                        <w:ind w:left="720" w:right="0" w:hanging="0"/>
                        <w:jc w:val="both"/>
                        <w:rPr>
                          <w:rFonts w:ascii="Calibri" w:hAnsi="Calibri"/>
                          <w:sz w:val="20"/>
                          <w:szCs w:val="20"/>
                        </w:rPr>
                      </w:pPr>
                      <w:r>
                        <w:rPr>
                          <w:rFonts w:ascii="Calibri" w:hAnsi="Calibri"/>
                          <w:sz w:val="24"/>
                          <w:szCs w:val="24"/>
                        </w:rPr>
                        <w:t xml:space="preserve">- </w:t>
                      </w:r>
                      <w:r>
                        <w:rPr>
                          <w:rFonts w:ascii="Calibri" w:hAnsi="Calibri"/>
                          <w:b/>
                          <w:bCs/>
                          <w:sz w:val="24"/>
                          <w:szCs w:val="24"/>
                        </w:rPr>
                        <w:t>341</w:t>
                      </w:r>
                      <w:r>
                        <w:rPr>
                          <w:rFonts w:ascii="Calibri" w:hAnsi="Calibri"/>
                          <w:sz w:val="24"/>
                          <w:szCs w:val="24"/>
                        </w:rPr>
                        <w:t xml:space="preserve"> bénéficiaires de l’</w:t>
                      </w:r>
                      <w:r>
                        <w:rPr>
                          <w:rFonts w:ascii="Calibri" w:hAnsi="Calibri"/>
                          <w:b/>
                          <w:bCs/>
                          <w:sz w:val="24"/>
                          <w:szCs w:val="24"/>
                        </w:rPr>
                        <w:t>insertion</w:t>
                      </w:r>
                      <w:r>
                        <w:rPr>
                          <w:rFonts w:ascii="Calibri" w:hAnsi="Calibri"/>
                          <w:sz w:val="24"/>
                          <w:szCs w:val="24"/>
                        </w:rPr>
                        <w:t xml:space="preserve"> par l’activité économique jeunes</w:t>
                      </w:r>
                    </w:p>
                    <w:p>
                      <w:pPr>
                        <w:pStyle w:val="03listetiret"/>
                        <w:numPr>
                          <w:ilvl w:val="0"/>
                          <w:numId w:val="0"/>
                        </w:numPr>
                        <w:spacing w:before="0" w:after="0"/>
                        <w:ind w:left="720" w:right="0" w:hanging="0"/>
                        <w:jc w:val="both"/>
                        <w:rPr>
                          <w:sz w:val="24"/>
                          <w:szCs w:val="24"/>
                        </w:rPr>
                      </w:pPr>
                      <w:r>
                        <w:rPr>
                          <w:rFonts w:ascii="Calibri" w:hAnsi="Calibri"/>
                          <w:b w:val="false"/>
                          <w:bCs w:val="false"/>
                          <w:sz w:val="24"/>
                          <w:szCs w:val="24"/>
                        </w:rPr>
                        <w:t xml:space="preserve">- </w:t>
                      </w:r>
                      <w:r>
                        <w:rPr>
                          <w:rFonts w:ascii="Calibri" w:hAnsi="Calibri"/>
                          <w:b/>
                          <w:bCs/>
                          <w:sz w:val="24"/>
                          <w:szCs w:val="24"/>
                        </w:rPr>
                        <w:t>814 services civiques</w:t>
                      </w:r>
                    </w:p>
                    <w:p>
                      <w:pPr>
                        <w:pStyle w:val="03listetiret"/>
                        <w:overflowPunct w:val="false"/>
                        <w:spacing w:lineRule="auto" w:line="240" w:before="0" w:after="0"/>
                        <w:ind w:left="0" w:right="0" w:hanging="0"/>
                        <w:jc w:val="both"/>
                        <w:rPr>
                          <w:sz w:val="24"/>
                          <w:szCs w:val="24"/>
                        </w:rPr>
                      </w:pPr>
                      <w:r>
                        <w:rPr>
                          <w:rFonts w:ascii="Calibri" w:hAnsi="Calibri"/>
                          <w:b/>
                          <w:bCs/>
                          <w:sz w:val="24"/>
                          <w:szCs w:val="24"/>
                        </w:rPr>
                        <w:t>169</w:t>
                      </w:r>
                      <w:r>
                        <w:rPr>
                          <w:rFonts w:ascii="Calibri" w:hAnsi="Calibri"/>
                          <w:b w:val="false"/>
                          <w:bCs w:val="false"/>
                          <w:sz w:val="24"/>
                          <w:szCs w:val="24"/>
                        </w:rPr>
                        <w:t xml:space="preserve">  aides à l’embauche de travailleurs handicapés ont aussi été financées en Isère par France Relance.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8560" cy="139065"/>
                <wp:effectExtent l="0" t="0" r="0" b="0"/>
                <wp:wrapNone/>
                <wp:docPr id="72"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7291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0" w:name="__DdeLink__225_361440075812"/>
            <w:r>
              <w:rPr>
                <w:b/>
                <w:bCs/>
                <w:sz w:val="20"/>
                <w:szCs w:val="20"/>
              </w:rPr>
              <w:t>: Auvergne-Rhône-Alpes</w:t>
            </w:r>
            <w:bookmarkEnd w:id="20"/>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49399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41650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34479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7291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6127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5128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5985" cy="2426970"/>
                <wp:effectExtent l="0" t="0" r="0" b="0"/>
                <wp:wrapNone/>
                <wp:docPr id="7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50150" cy="139065"/>
                <wp:effectExtent l="0" t="0" r="0" b="0"/>
                <wp:wrapNone/>
                <wp:docPr id="7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5985" cy="2653030"/>
                <wp:effectExtent l="0" t="0" r="0" b="0"/>
                <wp:wrapNone/>
                <wp:docPr id="7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pPr>
                            <w:r>
                              <w:rPr/>
                              <w:t xml:space="preserve"> </w:t>
                            </w:r>
                          </w:p>
                          <w:p>
                            <w:pPr>
                              <w:pStyle w:val="03textecourant"/>
                              <w:rPr/>
                            </w:pPr>
                            <w:r>
                              <w:rPr/>
                              <w:t>Le montant de l'aide varie en fonction de l'âge de l'apprenti :</w:t>
                            </w:r>
                          </w:p>
                          <w:p>
                            <w:pPr>
                              <w:pStyle w:val="03textecourant"/>
                              <w:numPr>
                                <w:ilvl w:val="0"/>
                                <w:numId w:val="3"/>
                              </w:numPr>
                              <w:tabs>
                                <w:tab w:val="clear" w:pos="720"/>
                                <w:tab w:val="left" w:pos="0" w:leader="none"/>
                              </w:tabs>
                              <w:ind w:left="707" w:hanging="283"/>
                              <w:rPr/>
                            </w:pPr>
                            <w:r>
                              <w:rPr>
                                <w:rStyle w:val="Accentuationforte"/>
                                <w:sz w:val="20"/>
                                <w:szCs w:val="20"/>
                              </w:rPr>
                              <w:t>5000 €</w:t>
                            </w:r>
                            <w:r>
                              <w:rPr>
                                <w:sz w:val="20"/>
                                <w:szCs w:val="20"/>
                              </w:rPr>
                              <w:t xml:space="preserve"> pour un apprenti de moins de 18 ans ;</w:t>
                            </w:r>
                          </w:p>
                          <w:p>
                            <w:pPr>
                              <w:pStyle w:val="03textecourant"/>
                              <w:numPr>
                                <w:ilvl w:val="0"/>
                                <w:numId w:val="3"/>
                              </w:numPr>
                              <w:tabs>
                                <w:tab w:val="clear" w:pos="720"/>
                                <w:tab w:val="left" w:pos="0" w:leader="none"/>
                              </w:tabs>
                              <w:ind w:left="707" w:hanging="283"/>
                              <w:rPr/>
                            </w:pPr>
                            <w:r>
                              <w:rPr>
                                <w:rStyle w:val="Accentuationforte"/>
                                <w:b/>
                                <w:bCs/>
                                <w:sz w:val="20"/>
                                <w:szCs w:val="20"/>
                              </w:rPr>
                              <w:t>8 000 €</w:t>
                            </w:r>
                            <w:r>
                              <w:rPr>
                                <w:b/>
                                <w:bCs/>
                                <w:sz w:val="20"/>
                                <w:szCs w:val="20"/>
                              </w:rPr>
                              <w:t xml:space="preserve"> </w:t>
                            </w:r>
                            <w:r>
                              <w:rPr>
                                <w:sz w:val="20"/>
                                <w:szCs w:val="20"/>
                              </w:rPr>
                              <w:t xml:space="preserve">pour un apprenti majeur. </w:t>
                            </w:r>
                          </w:p>
                          <w:p>
                            <w:pPr>
                              <w:pStyle w:val="Contenudecadre"/>
                              <w:overflowPunct w:val="false"/>
                              <w:spacing w:lineRule="auto" w:line="240" w:before="0" w:after="0"/>
                              <w:rPr>
                                <w:rFonts w:eastAsia="Calibri" w:cs="" w:cstheme="minorBidi" w:eastAsiaTheme="minorHAnsi"/>
                                <w:b/>
                                <w:b/>
                                <w:bCs/>
                                <w:color w:val="auto"/>
                                <w:sz w:val="20"/>
                                <w:szCs w:val="20"/>
                              </w:rPr>
                            </w:pPr>
                            <w:r>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pPr>
                      <w:r>
                        <w:rPr/>
                        <w:t xml:space="preserve"> </w:t>
                      </w:r>
                    </w:p>
                    <w:p>
                      <w:pPr>
                        <w:pStyle w:val="03textecourant"/>
                        <w:rPr/>
                      </w:pPr>
                      <w:r>
                        <w:rPr/>
                        <w:t>Le montant de l'aide varie en fonction de l'âge de l'apprenti :</w:t>
                      </w:r>
                    </w:p>
                    <w:p>
                      <w:pPr>
                        <w:pStyle w:val="03textecourant"/>
                        <w:numPr>
                          <w:ilvl w:val="0"/>
                          <w:numId w:val="3"/>
                        </w:numPr>
                        <w:tabs>
                          <w:tab w:val="clear" w:pos="720"/>
                          <w:tab w:val="left" w:pos="0" w:leader="none"/>
                        </w:tabs>
                        <w:ind w:left="707" w:hanging="283"/>
                        <w:rPr/>
                      </w:pPr>
                      <w:r>
                        <w:rPr>
                          <w:rStyle w:val="Accentuationforte"/>
                          <w:sz w:val="20"/>
                          <w:szCs w:val="20"/>
                        </w:rPr>
                        <w:t>5000 €</w:t>
                      </w:r>
                      <w:r>
                        <w:rPr>
                          <w:sz w:val="20"/>
                          <w:szCs w:val="20"/>
                        </w:rPr>
                        <w:t xml:space="preserve"> pour un apprenti de moins de 18 ans ;</w:t>
                      </w:r>
                    </w:p>
                    <w:p>
                      <w:pPr>
                        <w:pStyle w:val="03textecourant"/>
                        <w:numPr>
                          <w:ilvl w:val="0"/>
                          <w:numId w:val="3"/>
                        </w:numPr>
                        <w:tabs>
                          <w:tab w:val="clear" w:pos="720"/>
                          <w:tab w:val="left" w:pos="0" w:leader="none"/>
                        </w:tabs>
                        <w:ind w:left="707" w:hanging="283"/>
                        <w:rPr/>
                      </w:pPr>
                      <w:r>
                        <w:rPr>
                          <w:rStyle w:val="Accentuationforte"/>
                          <w:b/>
                          <w:bCs/>
                          <w:sz w:val="20"/>
                          <w:szCs w:val="20"/>
                        </w:rPr>
                        <w:t>8 000 €</w:t>
                      </w:r>
                      <w:r>
                        <w:rPr>
                          <w:b/>
                          <w:bCs/>
                          <w:sz w:val="20"/>
                          <w:szCs w:val="20"/>
                        </w:rPr>
                        <w:t xml:space="preserve"> </w:t>
                      </w:r>
                      <w:r>
                        <w:rPr>
                          <w:sz w:val="20"/>
                          <w:szCs w:val="20"/>
                        </w:rPr>
                        <w:t xml:space="preserve">pour un apprenti majeur. </w:t>
                      </w:r>
                    </w:p>
                    <w:p>
                      <w:pPr>
                        <w:pStyle w:val="Contenudecadre"/>
                        <w:overflowPunct w:val="false"/>
                        <w:spacing w:lineRule="auto" w:line="240" w:before="0" w:after="0"/>
                        <w:rPr>
                          <w:rFonts w:eastAsia="Calibri" w:cs="" w:cstheme="minorBidi" w:eastAsiaTheme="minorHAnsi"/>
                          <w:b/>
                          <w:b/>
                          <w:bCs/>
                          <w:color w:val="auto"/>
                          <w:sz w:val="20"/>
                          <w:szCs w:val="20"/>
                        </w:rPr>
                      </w:pPr>
                      <w:r>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5385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1" w:name="__DdeLink__225_361440075813"/>
            <w:r>
              <w:rPr>
                <w:b/>
                <w:bCs/>
                <w:sz w:val="20"/>
                <w:szCs w:val="20"/>
              </w:rPr>
              <w:t>: Auvergne-Rhône-Alpes</w:t>
            </w:r>
            <w:bookmarkEnd w:id="21"/>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39114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27360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5385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3791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673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5985" cy="2426970"/>
                <wp:effectExtent l="0" t="0" r="0" b="0"/>
                <wp:wrapNone/>
                <wp:docPr id="7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50150" cy="139065"/>
                <wp:effectExtent l="0" t="0" r="0" b="0"/>
                <wp:wrapNone/>
                <wp:docPr id="8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985" cy="2653030"/>
                <wp:effectExtent l="0" t="0" r="0" b="0"/>
                <wp:wrapNone/>
                <wp:docPr id="8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 xml:space="preserve">Le montant de l'aide est de </w:t>
                            </w:r>
                            <w:r>
                              <w:rPr>
                                <w:rStyle w:val="Accentuationforte"/>
                                <w:rFonts w:eastAsia="Calibri" w:cs="" w:cstheme="minorBidi" w:eastAsiaTheme="minorHAnsi"/>
                                <w:b/>
                                <w:bCs/>
                                <w:color w:val="auto"/>
                              </w:rPr>
                              <w:t>4000 €</w:t>
                            </w:r>
                            <w:r>
                              <w:rPr>
                                <w:rStyle w:val="Accentuationforte"/>
                                <w:rFonts w:eastAsia="Calibri" w:cs="" w:cstheme="minorBidi" w:eastAsiaTheme="minorHAnsi"/>
                                <w:b w:val="false"/>
                                <w:bCs w:val="false"/>
                                <w:color w:val="auto"/>
                              </w:rPr>
                              <w:t xml:space="preserve"> sur 1 an </w:t>
                            </w:r>
                            <w:r>
                              <w:rPr>
                                <w:rFonts w:eastAsia="Calibri" w:cs="" w:cstheme="minorBidi" w:eastAsiaTheme="minorHAnsi"/>
                                <w:b w:val="false"/>
                                <w:bCs w:val="false"/>
                                <w:color w:val="auto"/>
                              </w:rPr>
                              <w:t xml:space="preserve">pour un jeune salarié à temps plein. Ce montant est proratisé en fonction de la quotité de temps de travail du salarié et de la durée effective du contrat de travail.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 xml:space="preserve">Le montant de l'aide est de </w:t>
                      </w:r>
                      <w:r>
                        <w:rPr>
                          <w:rStyle w:val="Accentuationforte"/>
                          <w:rFonts w:eastAsia="Calibri" w:cs="" w:cstheme="minorBidi" w:eastAsiaTheme="minorHAnsi"/>
                          <w:b/>
                          <w:bCs/>
                          <w:color w:val="auto"/>
                        </w:rPr>
                        <w:t>4000 €</w:t>
                      </w:r>
                      <w:r>
                        <w:rPr>
                          <w:rStyle w:val="Accentuationforte"/>
                          <w:rFonts w:eastAsia="Calibri" w:cs="" w:cstheme="minorBidi" w:eastAsiaTheme="minorHAnsi"/>
                          <w:b w:val="false"/>
                          <w:bCs w:val="false"/>
                          <w:color w:val="auto"/>
                        </w:rPr>
                        <w:t xml:space="preserve"> sur 1 an </w:t>
                      </w:r>
                      <w:r>
                        <w:rPr>
                          <w:rFonts w:eastAsia="Calibri" w:cs="" w:cstheme="minorBidi" w:eastAsiaTheme="minorHAnsi"/>
                          <w:b w:val="false"/>
                          <w:bCs w:val="false"/>
                          <w:color w:val="auto"/>
                        </w:rPr>
                        <w:t xml:space="preserve">pour un jeune salarié à temps plein. Ce montant est proratisé en fonction de la quotité de temps de travail du salarié et de la durée effective du contrat de travail.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169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2" w:name="__DdeLink__225_361440075814"/>
            <w:r>
              <w:rPr>
                <w:b/>
                <w:bCs/>
                <w:sz w:val="20"/>
                <w:szCs w:val="20"/>
              </w:rPr>
              <w:t>: Auvergne-Rhône-Alpes</w:t>
            </w:r>
            <w:bookmarkEnd w:id="2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1159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5985" cy="2426970"/>
                <wp:effectExtent l="0" t="0" r="0" b="0"/>
                <wp:wrapNone/>
                <wp:docPr id="8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50150" cy="139065"/>
                <wp:effectExtent l="0" t="0" r="0" b="0"/>
                <wp:wrapNone/>
                <wp:docPr id="8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5985" cy="2653030"/>
                <wp:effectExtent l="0" t="0" r="0" b="0"/>
                <wp:wrapNone/>
                <wp:docPr id="8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rFonts w:ascii="Arial" w:hAnsi="Arial"/>
                                <w:sz w:val="20"/>
                                <w:szCs w:val="20"/>
                              </w:rPr>
                            </w:pPr>
                            <w:r>
                              <w:rPr/>
                              <w:t xml:space="preserve"> </w:t>
                            </w:r>
                          </w:p>
                          <w:p>
                            <w:pPr>
                              <w:pStyle w:val="03textecourant"/>
                              <w:rPr/>
                            </w:pPr>
                            <w:r>
                              <w:rPr>
                                <w:rFonts w:eastAsia="Calibri" w:cs="" w:ascii="Arial" w:hAnsi="Arial" w:cstheme="minorBidi" w:eastAsiaTheme="minorHAnsi"/>
                                <w:b w:val="false"/>
                                <w:bCs w:val="false"/>
                                <w:color w:val="auto"/>
                                <w:sz w:val="20"/>
                                <w:szCs w:val="20"/>
                              </w:rPr>
                              <w:t xml:space="preserve">L’aide de </w:t>
                            </w:r>
                            <w:r>
                              <w:rPr>
                                <w:rFonts w:eastAsia="Calibri" w:cs="" w:ascii="Arial" w:hAnsi="Arial" w:cstheme="minorBidi" w:eastAsiaTheme="minorHAnsi"/>
                                <w:b/>
                                <w:bCs/>
                                <w:color w:val="auto"/>
                                <w:sz w:val="20"/>
                                <w:szCs w:val="20"/>
                              </w:rPr>
                              <w:t>4 000 euros</w:t>
                            </w:r>
                            <w:r>
                              <w:rPr>
                                <w:rFonts w:eastAsia="Calibri" w:cs="" w:ascii="Arial" w:hAnsi="Arial" w:cstheme="minorBidi" w:eastAsiaTheme="minorHAnsi"/>
                                <w:b w:val="false"/>
                                <w:bCs w:val="false"/>
                                <w:color w:val="auto"/>
                                <w:sz w:val="20"/>
                                <w:szCs w:val="20"/>
                              </w:rPr>
                              <w:t xml:space="preserve"> annuels concerne un salarié à temps plein, le montant étant </w:t>
                            </w:r>
                            <w:r>
                              <w:rPr>
                                <w:rStyle w:val="Accentuationforte"/>
                                <w:rFonts w:ascii="Arial" w:hAnsi="Arial"/>
                                <w:b w:val="false"/>
                                <w:bCs w:val="false"/>
                                <w:sz w:val="20"/>
                                <w:szCs w:val="20"/>
                              </w:rPr>
                              <w:t xml:space="preserve">proratisé en fonction du temps de travail du salarié </w:t>
                            </w:r>
                            <w:r>
                              <w:rPr>
                                <w:rFonts w:ascii="Arial" w:hAnsi="Arial"/>
                                <w:b w:val="false"/>
                                <w:bCs w:val="false"/>
                                <w:sz w:val="20"/>
                                <w:szCs w:val="20"/>
                              </w:rPr>
                              <w:t xml:space="preserve">et de la </w:t>
                            </w:r>
                            <w:r>
                              <w:rPr>
                                <w:rStyle w:val="Accentuationforte"/>
                                <w:rFonts w:ascii="Arial" w:hAnsi="Arial"/>
                                <w:b w:val="false"/>
                                <w:bCs w:val="false"/>
                                <w:sz w:val="20"/>
                                <w:szCs w:val="20"/>
                              </w:rPr>
                              <w:t>durée effective du contrat de travail.</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rFonts w:ascii="Arial" w:hAnsi="Arial"/>
                          <w:sz w:val="20"/>
                          <w:szCs w:val="20"/>
                        </w:rPr>
                      </w:pPr>
                      <w:r>
                        <w:rPr/>
                        <w:t xml:space="preserve"> </w:t>
                      </w:r>
                    </w:p>
                    <w:p>
                      <w:pPr>
                        <w:pStyle w:val="03textecourant"/>
                        <w:rPr/>
                      </w:pPr>
                      <w:r>
                        <w:rPr>
                          <w:rFonts w:eastAsia="Calibri" w:cs="" w:ascii="Arial" w:hAnsi="Arial" w:cstheme="minorBidi" w:eastAsiaTheme="minorHAnsi"/>
                          <w:b w:val="false"/>
                          <w:bCs w:val="false"/>
                          <w:color w:val="auto"/>
                          <w:sz w:val="20"/>
                          <w:szCs w:val="20"/>
                        </w:rPr>
                        <w:t xml:space="preserve">L’aide de </w:t>
                      </w:r>
                      <w:r>
                        <w:rPr>
                          <w:rFonts w:eastAsia="Calibri" w:cs="" w:ascii="Arial" w:hAnsi="Arial" w:cstheme="minorBidi" w:eastAsiaTheme="minorHAnsi"/>
                          <w:b/>
                          <w:bCs/>
                          <w:color w:val="auto"/>
                          <w:sz w:val="20"/>
                          <w:szCs w:val="20"/>
                        </w:rPr>
                        <w:t>4 000 euros</w:t>
                      </w:r>
                      <w:r>
                        <w:rPr>
                          <w:rFonts w:eastAsia="Calibri" w:cs="" w:ascii="Arial" w:hAnsi="Arial" w:cstheme="minorBidi" w:eastAsiaTheme="minorHAnsi"/>
                          <w:b w:val="false"/>
                          <w:bCs w:val="false"/>
                          <w:color w:val="auto"/>
                          <w:sz w:val="20"/>
                          <w:szCs w:val="20"/>
                        </w:rPr>
                        <w:t xml:space="preserve"> annuels concerne un salarié à temps plein, le montant étant </w:t>
                      </w:r>
                      <w:r>
                        <w:rPr>
                          <w:rStyle w:val="Accentuationforte"/>
                          <w:rFonts w:ascii="Arial" w:hAnsi="Arial"/>
                          <w:b w:val="false"/>
                          <w:bCs w:val="false"/>
                          <w:sz w:val="20"/>
                          <w:szCs w:val="20"/>
                        </w:rPr>
                        <w:t xml:space="preserve">proratisé en fonction du temps de travail du salarié </w:t>
                      </w:r>
                      <w:r>
                        <w:rPr>
                          <w:rFonts w:ascii="Arial" w:hAnsi="Arial"/>
                          <w:b w:val="false"/>
                          <w:bCs w:val="false"/>
                          <w:sz w:val="20"/>
                          <w:szCs w:val="20"/>
                        </w:rPr>
                        <w:t xml:space="preserve">et de la </w:t>
                      </w:r>
                      <w:r>
                        <w:rPr>
                          <w:rStyle w:val="Accentuationforte"/>
                          <w:rFonts w:ascii="Arial" w:hAnsi="Arial"/>
                          <w:b w:val="false"/>
                          <w:bCs w:val="false"/>
                          <w:sz w:val="20"/>
                          <w:szCs w:val="20"/>
                        </w:rPr>
                        <w:t>durée effective du contrat de travail.</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118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3" w:name="__DdeLink__225_361440075815"/>
            <w:r>
              <w:rPr>
                <w:b/>
                <w:bCs/>
                <w:sz w:val="20"/>
                <w:szCs w:val="20"/>
              </w:rPr>
              <w:t>: Auvergne-Rhône-Alpes</w:t>
            </w:r>
            <w:bookmarkEnd w:id="2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800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5985" cy="2426970"/>
                <wp:effectExtent l="0" t="0" r="0" b="0"/>
                <wp:wrapNone/>
                <wp:docPr id="8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50150" cy="139065"/>
                <wp:effectExtent l="0" t="0" r="0" b="0"/>
                <wp:wrapNone/>
                <wp:docPr id="9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5985" cy="2653030"/>
                <wp:effectExtent l="0" t="0" r="0" b="0"/>
                <wp:wrapNone/>
                <wp:docPr id="9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03textecourant"/>
                              <w:rPr/>
                            </w:pPr>
                            <w:r>
                              <w:rPr>
                                <w:sz w:val="20"/>
                                <w:szCs w:val="20"/>
                              </w:rPr>
                              <w:t xml:space="preserve">L’aide à l’insertion professionnelle, attribuée à l’employeur qui recrute en Contrat Initiative Emploi (CIE) un jeune de moins de 26 ans ou un jeune reconnu travailleur handicapé jusqu’à l’âge de 30 ans inclus, s’élève pour 2020, à 47 % du SMIC.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03textecourant"/>
                        <w:rPr/>
                      </w:pPr>
                      <w:r>
                        <w:rPr>
                          <w:sz w:val="20"/>
                          <w:szCs w:val="20"/>
                        </w:rPr>
                        <w:t xml:space="preserve">L’aide à l’insertion professionnelle, attribuée à l’employeur qui recrute en Contrat Initiative Emploi (CIE) un jeune de moins de 26 ans ou un jeune reconnu travailleur handicapé jusqu’à l’âge de 30 ans inclus, s’élève pour 2020, à 47 % du SMIC.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670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4" w:name="__DdeLink__225_361440075816"/>
            <w:r>
              <w:rPr>
                <w:b/>
                <w:bCs/>
                <w:sz w:val="20"/>
                <w:szCs w:val="20"/>
              </w:rPr>
              <w:t>: Auvergne-Rhône-Alpes</w:t>
            </w:r>
            <w:bookmarkEnd w:id="2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4703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3971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3114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413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5985" cy="2426970"/>
                <wp:effectExtent l="0" t="0" r="0" b="0"/>
                <wp:wrapNone/>
                <wp:docPr id="9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50150" cy="139065"/>
                <wp:effectExtent l="0" t="0" r="0" b="0"/>
                <wp:wrapNone/>
                <wp:docPr id="9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5985" cy="2653030"/>
                <wp:effectExtent l="0" t="0" r="0" b="0"/>
                <wp:wrapNone/>
                <wp:docPr id="9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rFonts w:ascii="Arial" w:hAnsi="Arial"/>
                                <w:sz w:val="20"/>
                                <w:szCs w:val="20"/>
                              </w:rPr>
                            </w:pPr>
                            <w:r>
                              <w:rPr>
                                <w:rFonts w:ascii="Arial" w:hAnsi="Arial"/>
                                <w:sz w:val="20"/>
                                <w:szCs w:val="20"/>
                              </w:rPr>
                              <w:t xml:space="preserve"> </w:t>
                            </w:r>
                          </w:p>
                          <w:p>
                            <w:pPr>
                              <w:pStyle w:val="03textecourant"/>
                              <w:rPr>
                                <w:rFonts w:ascii="Arial" w:hAnsi="Arial"/>
                                <w:sz w:val="20"/>
                                <w:szCs w:val="20"/>
                              </w:rPr>
                            </w:pPr>
                            <w:r>
                              <w:rPr>
                                <w:rFonts w:ascii="Arial" w:hAnsi="Arial"/>
                                <w:sz w:val="20"/>
                                <w:szCs w:val="20"/>
                              </w:rPr>
                              <w:t>L’</w:t>
                            </w:r>
                            <w:r>
                              <w:rPr>
                                <w:rFonts w:ascii="Arial" w:hAnsi="Arial"/>
                                <w:sz w:val="20"/>
                                <w:szCs w:val="20"/>
                              </w:rPr>
                              <w:t xml:space="preserve">aide financière </w:t>
                            </w:r>
                            <w:r>
                              <w:rPr>
                                <w:rFonts w:ascii="Arial" w:hAnsi="Arial"/>
                                <w:sz w:val="20"/>
                                <w:szCs w:val="20"/>
                              </w:rPr>
                              <w:t>s’élève à</w:t>
                            </w:r>
                            <w:r>
                              <w:rPr>
                                <w:rFonts w:ascii="Arial" w:hAnsi="Arial"/>
                                <w:sz w:val="20"/>
                                <w:szCs w:val="20"/>
                              </w:rPr>
                              <w:t xml:space="preserve"> :</w:t>
                            </w:r>
                          </w:p>
                          <w:p>
                            <w:pPr>
                              <w:pStyle w:val="03textecourant"/>
                              <w:numPr>
                                <w:ilvl w:val="0"/>
                                <w:numId w:val="4"/>
                              </w:numPr>
                              <w:tabs>
                                <w:tab w:val="clear" w:pos="720"/>
                                <w:tab w:val="left" w:pos="0" w:leader="none"/>
                              </w:tabs>
                              <w:ind w:left="707" w:hanging="283"/>
                              <w:rPr/>
                            </w:pPr>
                            <w:r>
                              <w:rPr>
                                <w:rStyle w:val="Accentuationforte"/>
                                <w:rFonts w:ascii="Arial" w:hAnsi="Arial"/>
                                <w:sz w:val="20"/>
                                <w:szCs w:val="20"/>
                              </w:rPr>
                              <w:t>5 000 €</w:t>
                            </w:r>
                            <w:r>
                              <w:rPr>
                                <w:rFonts w:ascii="Arial" w:hAnsi="Arial"/>
                                <w:sz w:val="20"/>
                                <w:szCs w:val="20"/>
                              </w:rPr>
                              <w:t xml:space="preserve"> pour un alternant de moins de 18 ans. </w:t>
                            </w:r>
                          </w:p>
                          <w:p>
                            <w:pPr>
                              <w:pStyle w:val="03textecourant"/>
                              <w:numPr>
                                <w:ilvl w:val="0"/>
                                <w:numId w:val="4"/>
                              </w:numPr>
                              <w:tabs>
                                <w:tab w:val="clear" w:pos="720"/>
                                <w:tab w:val="left" w:pos="0" w:leader="none"/>
                              </w:tabs>
                              <w:ind w:left="707" w:hanging="283"/>
                              <w:rPr/>
                            </w:pPr>
                            <w:r>
                              <w:rPr>
                                <w:rStyle w:val="Accentuationforte"/>
                                <w:rFonts w:ascii="Arial" w:hAnsi="Arial"/>
                                <w:sz w:val="20"/>
                                <w:szCs w:val="20"/>
                              </w:rPr>
                              <w:t>8 000 €</w:t>
                            </w:r>
                            <w:r>
                              <w:rPr>
                                <w:rFonts w:ascii="Arial" w:hAnsi="Arial"/>
                                <w:sz w:val="20"/>
                                <w:szCs w:val="20"/>
                              </w:rPr>
                              <w:t xml:space="preserve"> pour un alternant majeur (jusqu’à 29 ans révolus) par contrat préparant à un diplôme (ou un titre professionnel, un certificat de qualification) jusqu’au master</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rFonts w:ascii="Arial" w:hAnsi="Arial"/>
                          <w:sz w:val="20"/>
                          <w:szCs w:val="20"/>
                        </w:rPr>
                      </w:pPr>
                      <w:r>
                        <w:rPr>
                          <w:rFonts w:ascii="Arial" w:hAnsi="Arial"/>
                          <w:sz w:val="20"/>
                          <w:szCs w:val="20"/>
                        </w:rPr>
                        <w:t xml:space="preserve"> </w:t>
                      </w:r>
                    </w:p>
                    <w:p>
                      <w:pPr>
                        <w:pStyle w:val="03textecourant"/>
                        <w:rPr>
                          <w:rFonts w:ascii="Arial" w:hAnsi="Arial"/>
                          <w:sz w:val="20"/>
                          <w:szCs w:val="20"/>
                        </w:rPr>
                      </w:pPr>
                      <w:r>
                        <w:rPr>
                          <w:rFonts w:ascii="Arial" w:hAnsi="Arial"/>
                          <w:sz w:val="20"/>
                          <w:szCs w:val="20"/>
                        </w:rPr>
                        <w:t>L’</w:t>
                      </w:r>
                      <w:r>
                        <w:rPr>
                          <w:rFonts w:ascii="Arial" w:hAnsi="Arial"/>
                          <w:sz w:val="20"/>
                          <w:szCs w:val="20"/>
                        </w:rPr>
                        <w:t xml:space="preserve">aide financière </w:t>
                      </w:r>
                      <w:r>
                        <w:rPr>
                          <w:rFonts w:ascii="Arial" w:hAnsi="Arial"/>
                          <w:sz w:val="20"/>
                          <w:szCs w:val="20"/>
                        </w:rPr>
                        <w:t>s’élève à</w:t>
                      </w:r>
                      <w:r>
                        <w:rPr>
                          <w:rFonts w:ascii="Arial" w:hAnsi="Arial"/>
                          <w:sz w:val="20"/>
                          <w:szCs w:val="20"/>
                        </w:rPr>
                        <w:t xml:space="preserve"> :</w:t>
                      </w:r>
                    </w:p>
                    <w:p>
                      <w:pPr>
                        <w:pStyle w:val="03textecourant"/>
                        <w:numPr>
                          <w:ilvl w:val="0"/>
                          <w:numId w:val="4"/>
                        </w:numPr>
                        <w:tabs>
                          <w:tab w:val="clear" w:pos="720"/>
                          <w:tab w:val="left" w:pos="0" w:leader="none"/>
                        </w:tabs>
                        <w:ind w:left="707" w:hanging="283"/>
                        <w:rPr/>
                      </w:pPr>
                      <w:r>
                        <w:rPr>
                          <w:rStyle w:val="Accentuationforte"/>
                          <w:rFonts w:ascii="Arial" w:hAnsi="Arial"/>
                          <w:sz w:val="20"/>
                          <w:szCs w:val="20"/>
                        </w:rPr>
                        <w:t>5 000 €</w:t>
                      </w:r>
                      <w:r>
                        <w:rPr>
                          <w:rFonts w:ascii="Arial" w:hAnsi="Arial"/>
                          <w:sz w:val="20"/>
                          <w:szCs w:val="20"/>
                        </w:rPr>
                        <w:t xml:space="preserve"> pour un alternant de moins de 18 ans. </w:t>
                      </w:r>
                    </w:p>
                    <w:p>
                      <w:pPr>
                        <w:pStyle w:val="03textecourant"/>
                        <w:numPr>
                          <w:ilvl w:val="0"/>
                          <w:numId w:val="4"/>
                        </w:numPr>
                        <w:tabs>
                          <w:tab w:val="clear" w:pos="720"/>
                          <w:tab w:val="left" w:pos="0" w:leader="none"/>
                        </w:tabs>
                        <w:ind w:left="707" w:hanging="283"/>
                        <w:rPr/>
                      </w:pPr>
                      <w:r>
                        <w:rPr>
                          <w:rStyle w:val="Accentuationforte"/>
                          <w:rFonts w:ascii="Arial" w:hAnsi="Arial"/>
                          <w:sz w:val="20"/>
                          <w:szCs w:val="20"/>
                        </w:rPr>
                        <w:t>8 000 €</w:t>
                      </w:r>
                      <w:r>
                        <w:rPr>
                          <w:rFonts w:ascii="Arial" w:hAnsi="Arial"/>
                          <w:sz w:val="20"/>
                          <w:szCs w:val="20"/>
                        </w:rPr>
                        <w:t xml:space="preserve"> pour un alternant majeur (jusqu’à 29 ans révolus) par contrat préparant à un diplôme (ou un titre professionnel, un certificat de qualification) jusqu’au master</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1465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5" w:name="__DdeLink__225_361440075817"/>
            <w:r>
              <w:rPr>
                <w:b/>
                <w:bCs/>
                <w:sz w:val="20"/>
                <w:szCs w:val="20"/>
              </w:rPr>
              <w:t>: Auvergne-Rhône-Alpes</w:t>
            </w:r>
            <w:bookmarkEnd w:id="2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12151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10425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9294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1465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1221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1110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5985" cy="2426970"/>
                <wp:effectExtent l="0" t="0" r="0" b="0"/>
                <wp:wrapNone/>
                <wp:docPr id="9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50150" cy="139065"/>
                <wp:effectExtent l="0" t="0" r="0" b="0"/>
                <wp:wrapNone/>
                <wp:docPr id="10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5985" cy="2653030"/>
                <wp:effectExtent l="0" t="0" r="0" b="0"/>
                <wp:wrapNone/>
                <wp:docPr id="10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rFonts w:ascii="Arial" w:hAnsi="Arial"/>
                                <w:sz w:val="20"/>
                                <w:szCs w:val="20"/>
                              </w:rPr>
                            </w:pPr>
                            <w:r>
                              <w:rPr/>
                              <w:t xml:space="preserve"> </w:t>
                            </w:r>
                          </w:p>
                          <w:p>
                            <w:pPr>
                              <w:pStyle w:val="03textecourant"/>
                              <w:rPr/>
                            </w:pPr>
                            <w:r>
                              <w:rPr>
                                <w:rFonts w:ascii="Arial" w:hAnsi="Arial"/>
                                <w:b w:val="false"/>
                                <w:bCs w:val="false"/>
                                <w:sz w:val="20"/>
                                <w:szCs w:val="20"/>
                              </w:rPr>
                              <w:t>La</w:t>
                            </w:r>
                            <w:r>
                              <w:rPr>
                                <w:rFonts w:ascii="Arial" w:hAnsi="Arial"/>
                                <w:sz w:val="20"/>
                                <w:szCs w:val="20"/>
                              </w:rPr>
                              <w:t xml:space="preserve"> </w:t>
                            </w:r>
                            <w:r>
                              <w:rPr>
                                <w:rFonts w:ascii="Arial" w:hAnsi="Arial"/>
                                <w:b/>
                                <w:bCs/>
                                <w:sz w:val="20"/>
                                <w:szCs w:val="20"/>
                              </w:rPr>
                              <w:t>Garantie jeunes</w:t>
                            </w:r>
                            <w:r>
                              <w:rPr>
                                <w:rFonts w:ascii="Arial" w:hAnsi="Arial"/>
                                <w:sz w:val="20"/>
                                <w:szCs w:val="20"/>
                              </w:rPr>
                              <w:t xml:space="preserve"> </w:t>
                            </w:r>
                            <w:r>
                              <w:rPr>
                                <w:rFonts w:ascii="Arial" w:hAnsi="Arial"/>
                                <w:b w:val="false"/>
                                <w:bCs w:val="false"/>
                                <w:sz w:val="20"/>
                                <w:szCs w:val="20"/>
                              </w:rPr>
                              <w:t>est un dispositif, réservé aux jeunes de 16 à 25 ans en situation de précarité, pour les aider dans leur accès à l’autonomie et à l’insertion professionnelle.</w:t>
                            </w:r>
                            <w:r>
                              <w:rPr>
                                <w:b w:val="false"/>
                                <w:bCs w:val="false"/>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rFonts w:ascii="Arial" w:hAnsi="Arial"/>
                          <w:sz w:val="20"/>
                          <w:szCs w:val="20"/>
                        </w:rPr>
                      </w:pPr>
                      <w:r>
                        <w:rPr/>
                        <w:t xml:space="preserve"> </w:t>
                      </w:r>
                    </w:p>
                    <w:p>
                      <w:pPr>
                        <w:pStyle w:val="03textecourant"/>
                        <w:rPr/>
                      </w:pPr>
                      <w:r>
                        <w:rPr>
                          <w:rFonts w:ascii="Arial" w:hAnsi="Arial"/>
                          <w:b w:val="false"/>
                          <w:bCs w:val="false"/>
                          <w:sz w:val="20"/>
                          <w:szCs w:val="20"/>
                        </w:rPr>
                        <w:t>La</w:t>
                      </w:r>
                      <w:r>
                        <w:rPr>
                          <w:rFonts w:ascii="Arial" w:hAnsi="Arial"/>
                          <w:sz w:val="20"/>
                          <w:szCs w:val="20"/>
                        </w:rPr>
                        <w:t xml:space="preserve"> </w:t>
                      </w:r>
                      <w:r>
                        <w:rPr>
                          <w:rFonts w:ascii="Arial" w:hAnsi="Arial"/>
                          <w:b/>
                          <w:bCs/>
                          <w:sz w:val="20"/>
                          <w:szCs w:val="20"/>
                        </w:rPr>
                        <w:t>Garantie jeunes</w:t>
                      </w:r>
                      <w:r>
                        <w:rPr>
                          <w:rFonts w:ascii="Arial" w:hAnsi="Arial"/>
                          <w:sz w:val="20"/>
                          <w:szCs w:val="20"/>
                        </w:rPr>
                        <w:t xml:space="preserve"> </w:t>
                      </w:r>
                      <w:r>
                        <w:rPr>
                          <w:rFonts w:ascii="Arial" w:hAnsi="Arial"/>
                          <w:b w:val="false"/>
                          <w:bCs w:val="false"/>
                          <w:sz w:val="20"/>
                          <w:szCs w:val="20"/>
                        </w:rPr>
                        <w:t>est un dispositif, réservé aux jeunes de 16 à 25 ans en situation de précarité, pour les aider dans leur accès à l’autonomie et à l’insertion professionnelle.</w:t>
                      </w:r>
                      <w:r>
                        <w:rPr>
                          <w:b w:val="false"/>
                          <w:bCs w:val="false"/>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303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6" w:name="__DdeLink__225_361440075818"/>
            <w:r>
              <w:rPr>
                <w:b/>
                <w:bCs/>
                <w:sz w:val="20"/>
                <w:szCs w:val="20"/>
              </w:rPr>
              <w:t>: Auvergne-Rhône-Alpes</w:t>
            </w:r>
            <w:bookmarkEnd w:id="2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1965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1729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1534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232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5985" cy="2426970"/>
                <wp:effectExtent l="0" t="0" r="0" b="0"/>
                <wp:wrapNone/>
                <wp:docPr id="10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50150" cy="139065"/>
                <wp:effectExtent l="0" t="0" r="0" b="0"/>
                <wp:wrapNone/>
                <wp:docPr id="10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5985" cy="2653030"/>
                <wp:effectExtent l="0" t="0" r="0" b="0"/>
                <wp:wrapNone/>
                <wp:docPr id="10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03textecourant"/>
                              <w:rPr/>
                            </w:pPr>
                            <w:r>
                              <w:rPr/>
                              <w:t xml:space="preserve">Dans le cadre du plan « 1 jeune, 1 solution », ce dispositif s’adresse aux jeunes éloignés du marché de l’emploi, âgés de moins de 26 ans, et aux jeunes reconnus travailleurs handicapés, jusqu’à 30 ans inclus. Il a pour objectif de développer, dans le cadre d’une activité professionnelle, des compétences transférables ou mobilisables dans un autre environnement.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03textecourant"/>
                        <w:rPr/>
                      </w:pPr>
                      <w:r>
                        <w:rPr/>
                        <w:t xml:space="preserve">Dans le cadre du plan « 1 jeune, 1 solution », ce dispositif s’adresse aux jeunes éloignés du marché de l’emploi, âgés de moins de 26 ans, et aux jeunes reconnus travailleurs handicapés, jusqu’à 30 ans inclus. Il a pour objectif de développer, dans le cadre d’une activité professionnelle, des compétences transférables ou mobilisables dans un autre environnement.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814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7" w:name="__DdeLink__225_361440075819"/>
            <w:r>
              <w:rPr>
                <w:b/>
                <w:bCs/>
                <w:sz w:val="20"/>
                <w:szCs w:val="20"/>
              </w:rPr>
              <w:t>: Auvergne-Rhône-Alpes</w:t>
            </w:r>
            <w:bookmarkEnd w:id="2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6559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6085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5750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Isère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814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695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985" cy="2426970"/>
                <wp:effectExtent l="0" t="0" r="0" b="0"/>
                <wp:wrapNone/>
                <wp:docPr id="10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50150" cy="139065"/>
                <wp:effectExtent l="0" t="0" r="0" b="0"/>
                <wp:wrapNone/>
                <wp:docPr id="11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5985" cy="2653030"/>
                <wp:effectExtent l="0" t="0" r="0" b="0"/>
                <wp:wrapNone/>
                <wp:docPr id="11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03textecourant"/>
                              <w:rPr/>
                            </w:pPr>
                            <w:r>
                              <w:rPr/>
                              <w:t xml:space="preserve"> </w:t>
                            </w:r>
                          </w:p>
                          <w:p>
                            <w:pPr>
                              <w:pStyle w:val="03textecourant"/>
                              <w:rPr/>
                            </w:pPr>
                            <w:r>
                              <w:rPr>
                                <w:b w:val="false"/>
                                <w:bCs w:val="false"/>
                              </w:rPr>
                              <w:t>Le</w:t>
                            </w:r>
                            <w:r>
                              <w:rPr/>
                              <w:t xml:space="preserve"> </w:t>
                            </w:r>
                            <w:r>
                              <w:rPr>
                                <w:b/>
                                <w:bCs/>
                                <w:i w:val="false"/>
                                <w:iCs w:val="false"/>
                              </w:rPr>
                              <w:t>Service Civique</w:t>
                            </w:r>
                            <w:r>
                              <w:rPr/>
                              <w:t xml:space="preserve"> </w:t>
                            </w:r>
                            <w:r>
                              <w:rPr>
                                <w:b w:val="false"/>
                                <w:bCs w:val="false"/>
                              </w:rPr>
                              <w:t xml:space="preserve">permet aux structures éligibles (associations, collectivités locales, administrations de l’État, établissements publics locaux et nationaux, etc.) d’accueillir des jeunes pour réaliser une mission d’engagement au service de l’intérêt général sur une durée de 6 à 12 mois.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03textecourant"/>
                        <w:rPr/>
                      </w:pPr>
                      <w:r>
                        <w:rPr/>
                        <w:t xml:space="preserve"> </w:t>
                      </w:r>
                    </w:p>
                    <w:p>
                      <w:pPr>
                        <w:pStyle w:val="03textecourant"/>
                        <w:rPr/>
                      </w:pPr>
                      <w:r>
                        <w:rPr>
                          <w:b w:val="false"/>
                          <w:bCs w:val="false"/>
                        </w:rPr>
                        <w:t>Le</w:t>
                      </w:r>
                      <w:r>
                        <w:rPr/>
                        <w:t xml:space="preserve"> </w:t>
                      </w:r>
                      <w:r>
                        <w:rPr>
                          <w:b/>
                          <w:bCs/>
                          <w:i w:val="false"/>
                          <w:iCs w:val="false"/>
                        </w:rPr>
                        <w:t>Service Civique</w:t>
                      </w:r>
                      <w:r>
                        <w:rPr/>
                        <w:t xml:space="preserve"> </w:t>
                      </w:r>
                      <w:r>
                        <w:rPr>
                          <w:b w:val="false"/>
                          <w:bCs w:val="false"/>
                        </w:rPr>
                        <w:t xml:space="preserve">permet aux structures éligibles (associations, collectivités locales, administrations de l’État, établissements publics locaux et nationaux, etc.) d’accueillir des jeunes pour réaliser une mission d’engagement au service de l’intérêt général sur une durée de 6 à 12 mois.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52" y="0"/>
              <wp:lineTo x="-252" y="21103"/>
              <wp:lineTo x="20951" y="21103"/>
              <wp:lineTo x="20951" y="0"/>
              <wp:lineTo x="-252" y="0"/>
            </wp:wrapPolygon>
          </wp:wrapTight>
          <wp:docPr id="11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504" y="0"/>
              <wp:lineTo x="-504" y="20431"/>
              <wp:lineTo x="20842" y="20431"/>
              <wp:lineTo x="20842" y="0"/>
              <wp:lineTo x="-504" y="0"/>
            </wp:wrapPolygon>
          </wp:wrapTight>
          <wp:docPr id="11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Calibri" w:hAnsi="Calibri" w:cs="OpenSymbol"/>
      <w:b w:val="false"/>
      <w:sz w:val="20"/>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sz w:val="22"/>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Calibri" w:hAnsi="Calibri" w:cs="OpenSymbol"/>
      <w:b w:val="false"/>
      <w:sz w:val="20"/>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Calibri" w:hAnsi="Calibri" w:cs="OpenSymbol"/>
      <w:b w:val="false"/>
      <w:sz w:val="20"/>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sz w:val="20"/>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03textecourant">
    <w:name w:val="03_texte-courant"/>
    <w:basedOn w:val="Normal"/>
    <w:qFormat/>
    <w:pPr>
      <w:spacing w:lineRule="exact" w:line="260" w:before="0" w:after="120"/>
      <w:jc w:val="both"/>
    </w:pPr>
    <w:rPr>
      <w:rFonts w:ascii="Arial" w:hAnsi="Arial" w:cs="Arial"/>
      <w:bCs/>
    </w:rPr>
  </w:style>
  <w:style w:type="paragraph" w:styleId="02inter2">
    <w:name w:val="02_inter 2"/>
    <w:basedOn w:val="03textecourant"/>
    <w:qFormat/>
    <w:pPr>
      <w:spacing w:lineRule="exact" w:line="300" w:before="0" w:after="60"/>
    </w:pPr>
    <w:rPr>
      <w:color w:val="169B62"/>
      <w:sz w:val="24"/>
      <w:szCs w:val="24"/>
    </w:rPr>
  </w:style>
  <w:style w:type="paragraph" w:styleId="ListParagraph">
    <w:name w:val="List Paragraph"/>
    <w:basedOn w:val="Normal"/>
    <w:qFormat/>
    <w:pPr>
      <w:ind w:left="720" w:right="0" w:hanging="0"/>
    </w:pPr>
    <w:rPr/>
  </w:style>
  <w:style w:type="paragraph" w:styleId="03listetiret">
    <w:name w:val="03_liste-tiret"/>
    <w:basedOn w:val="ListParagraph"/>
    <w:qFormat/>
    <w:pPr>
      <w:spacing w:lineRule="exact" w:line="280"/>
      <w:ind w:left="283" w:right="0" w:hanging="215"/>
    </w:pPr>
    <w:rPr>
      <w:rFonts w:ascii="Arial" w:hAnsi="Arial"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amfrance-export.fr/iledefrance/actualites/plan-relance-export" TargetMode="External"/><Relationship Id="rId3" Type="http://schemas.openxmlformats.org/officeDocument/2006/relationships/hyperlink" Target="https://www.teamfrance-export.fr/iledefrance/actualites/plan-relance-expor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LibreOffice/6.1.6.3.M13$Windows_X86_64 LibreOffice_project/31671adeb09bb5a7234188d1a99bab8c62b9e233</Application>
  <Pages>25</Pages>
  <Words>3336</Words>
  <Characters>19153</Characters>
  <CharactersWithSpaces>23667</CharactersWithSpaces>
  <Paragraphs>887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2021-05-06T02:42:41Z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