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Mayenne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_RefHeading___Toc2080_1122289030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2_1122289030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4_1122289030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6_1122289030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8_1122289030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0_1122289030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2_1122289030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4_1122289030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096_1122289030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8_1122289030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0_1122289030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2_1122289030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4_1122289030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6_1122289030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8_1122289030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10_1122289030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2_1122289030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4_1122289030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6_1122289030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8_1122289030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0_1122289030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2_1122289030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4_1122289030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6_1122289030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bookmarkStart w:id="0" w:name="__RefHeading___Toc2080_1122289030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02inter2"/>
              <w:spacing w:before="120" w:after="80"/>
              <w:jc w:val="both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France Relance ce sont 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 xml:space="preserve">3,6 millions d’euros mobilisés 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>la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 xml:space="preserve"> rénovation des bâtiments de l’État,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pour un meilleur confort des agents et des usagers, mais également pour l’installation de bornes de recharge pour véhicules électriques :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bookmarkStart w:id="1" w:name="__DdeLink__5679_2674201697"/>
            <w:r>
              <w:rPr>
                <w:rFonts w:ascii="Marianne" w:hAnsi="Marianne"/>
                <w:color w:val="000000"/>
                <w:sz w:val="20"/>
                <w:szCs w:val="20"/>
              </w:rPr>
              <w:t>- La cité administrative de Laval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- La caserne Mayan de l’escadron de gendarmerie mobile de Mayenne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- La préfecture de Laval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- La sous-préfecture de Mayenne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- L’IUT Laval (Le Mans Université)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bookmarkStart w:id="2" w:name="__DdeLink__5679_2674201697"/>
            <w:r>
              <w:rPr>
                <w:rFonts w:ascii="Marianne" w:hAnsi="Marianne"/>
                <w:color w:val="000000"/>
                <w:sz w:val="20"/>
                <w:szCs w:val="20"/>
              </w:rPr>
              <w:t>- Le Palais de Justice de Laval</w:t>
            </w:r>
            <w:bookmarkEnd w:id="2"/>
          </w:p>
          <w:p>
            <w:pPr>
              <w:pStyle w:val="03textecourant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br/>
              <w:t xml:space="preserve">France Relance finance les travaux de rénovation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énergétique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des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collectivités territoriales. En Mayenne,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une enveloppe de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6,2 millions d’euros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en 2021 permet de soutenir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55 projets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dont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:</w:t>
            </w:r>
          </w:p>
          <w:p>
            <w:pPr>
              <w:pStyle w:val="03listetiret"/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Marianne" w:hAnsi="Marianne"/>
                <w:color w:val="000000"/>
                <w:sz w:val="20"/>
                <w:szCs w:val="20"/>
              </w:rPr>
              <w:t>- la rénovation de l’école et de la mairie à La-Chappelle-Anthenaise</w:t>
            </w:r>
          </w:p>
          <w:p>
            <w:pPr>
              <w:pStyle w:val="03listetiret"/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Marianne" w:hAnsi="Marianne"/>
                <w:color w:val="000000"/>
                <w:sz w:val="20"/>
                <w:szCs w:val="20"/>
              </w:rPr>
              <w:t>- la réhabilitation de la salle de sport à Voutré</w:t>
            </w:r>
          </w:p>
          <w:p>
            <w:pPr>
              <w:pStyle w:val="03listetiret"/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Marianne" w:hAnsi="Marianne"/>
                <w:color w:val="000000"/>
                <w:sz w:val="20"/>
                <w:szCs w:val="20"/>
              </w:rPr>
              <w:t>- la rénovation de logements communaux à Landivy</w:t>
            </w:r>
          </w:p>
          <w:p>
            <w:pPr>
              <w:pStyle w:val="03listetiret"/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Marianne" w:hAnsi="Marianne"/>
                <w:color w:val="000000"/>
                <w:sz w:val="20"/>
                <w:szCs w:val="20"/>
              </w:rPr>
              <w:t>- l’isolation par l’extérieur du collège Misedon à Port-Brillet</w:t>
              <w:tab/>
            </w:r>
          </w:p>
          <w:p>
            <w:pPr>
              <w:pStyle w:val="03textecourant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France Relance finance des opérations de recyclage des friches pour un aménagement durable des territoires : en Mayenne,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ce sont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1,2 millions d’euros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qui vont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contribuer à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la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réhabilitation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de 3 site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s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dont la friche Bo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n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na Sabla à Laval qui accueillera le tiers-lieu LEVEL. </w:t>
              <w:tab/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France Relance s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outien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les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projets d’assainissement, de production et distribution d’eau potable et de restauration des milieux aquatiques.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En Mayenne plusieurs projets de remplacement de conduites d’eau potables vont être financés dans des communes de la Mayenne, pour une première enveloppe de 482 000 euros. </w:t>
              <w:tab/>
            </w:r>
          </w:p>
          <w:p>
            <w:pPr>
              <w:pStyle w:val="03textecourant"/>
              <w:spacing w:before="0" w:after="0"/>
              <w:rPr>
                <w:rFonts w:ascii="Marianne" w:hAnsi="Marianne" w:eastAsia="Calibri"/>
                <w:color w:val="000000"/>
                <w:sz w:val="20"/>
                <w:szCs w:val="20"/>
              </w:rPr>
            </w:pPr>
            <w:r>
              <w:rPr>
                <w:rFonts w:eastAsia="Calibri" w:ascii="Marianne" w:hAnsi="Marianne"/>
                <w:color w:val="000000"/>
                <w:sz w:val="20"/>
                <w:szCs w:val="20"/>
              </w:rPr>
            </w:r>
          </w:p>
          <w:p>
            <w:pPr>
              <w:pStyle w:val="03textecourant"/>
              <w:spacing w:before="0" w:after="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Depuis 2020, ce sont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2269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 xml:space="preserve"> particuliers qui se sont saisis de MaPrimeRénov’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pour réaliser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20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millions d’euros de travaux </w:t>
            </w:r>
            <w:r>
              <w:rPr>
                <w:rFonts w:eastAsia="Calibri" w:ascii="Marianne" w:hAnsi="Marianne"/>
                <w:color w:val="000000"/>
                <w:sz w:val="20"/>
                <w:szCs w:val="20"/>
              </w:rPr>
              <w:t>pour réduire l’empreinte carbone de leur logement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. La réalisation de ces travaux bénéficie de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6,5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 xml:space="preserve"> millions d’euros d’aides de l’État.</w:t>
            </w:r>
          </w:p>
          <w:p>
            <w:pPr>
              <w:pStyle w:val="03textecourant"/>
              <w:spacing w:before="0" w:after="0"/>
              <w:rPr>
                <w:rFonts w:ascii="Marianne" w:hAnsi="Mariann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03textecourant"/>
              <w:spacing w:before="0" w:after="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eastAsia="Calibri" w:ascii="Marianne" w:hAnsi="Marianne"/>
                <w:bCs w:val="false"/>
                <w:color w:val="000000"/>
                <w:sz w:val="20"/>
                <w:szCs w:val="20"/>
              </w:rPr>
              <w:t xml:space="preserve">France Relance accompagne les Mayennais dans le verdissement de leur véhicule automobile avec </w:t>
            </w:r>
            <w:r>
              <w:rPr>
                <w:rFonts w:eastAsia="Calibri" w:ascii="Marianne" w:hAnsi="Marianne"/>
                <w:bCs w:val="false"/>
                <w:color w:val="000000"/>
                <w:sz w:val="20"/>
                <w:szCs w:val="20"/>
              </w:rPr>
              <w:t>970</w:t>
            </w:r>
            <w:r>
              <w:rPr>
                <w:rFonts w:eastAsia="Calibri" w:ascii="Marianne" w:hAnsi="Marianne"/>
                <w:bCs w:val="false"/>
                <w:color w:val="000000"/>
                <w:sz w:val="20"/>
                <w:szCs w:val="20"/>
              </w:rPr>
              <w:t xml:space="preserve"> primes à la conversion </w:t>
            </w:r>
            <w:r>
              <w:rPr>
                <w:rFonts w:eastAsia="Calibri" w:ascii="Marianne" w:hAnsi="Marianne"/>
                <w:bCs w:val="false"/>
                <w:color w:val="000000"/>
                <w:sz w:val="20"/>
                <w:szCs w:val="20"/>
              </w:rPr>
              <w:t>depuis</w:t>
            </w:r>
            <w:r>
              <w:rPr>
                <w:rFonts w:eastAsia="Calibri" w:ascii="Marianne" w:hAnsi="Marianne"/>
                <w:bCs w:val="false"/>
                <w:color w:val="000000"/>
                <w:sz w:val="20"/>
                <w:szCs w:val="20"/>
              </w:rPr>
              <w:t xml:space="preserve"> juillet 2020. </w:t>
            </w:r>
          </w:p>
          <w:p>
            <w:pPr>
              <w:pStyle w:val="03textecourant"/>
              <w:spacing w:before="0" w:after="0"/>
              <w:rPr>
                <w:rFonts w:ascii="Marianne" w:hAnsi="Mariann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03textecourant"/>
              <w:overflowPunct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>1,2 milliard d’euros d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e France Relance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est consacré à la décarbonation de l'industrie dans le but de préservation de l'environnement et d'amélioration de la compétitivité du secteur. France Relance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>soutient d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éjà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la décarbonation de l’industrie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>mayennaise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 à hauteur de 4,5 millions d’euro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>s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. Le groupe Bel à Evron va ainsi bénéficier d’une subvention pour l’installation d’une chaufferie biomasse pour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>couvrir 70 %  des besoins thermiques de la fromagerie, à partir de plaquettes forestières et de produits bois en f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in de vie non traité provenant des régions Pays de la Loire, Bretagne et Normandie.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2_1122289030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84_1122289030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1 162 (8%)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788 (9%)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86_1122289030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88_1122289030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0_1122289030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2_1122289030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3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5" w:name="__RefHeading___Toc2094_1122289030"/>
      <w:bookmarkEnd w:id="15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6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La cité administrative de Laval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La caserne Mayan de l’escadron de gendarmerie mobile de Mayenne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La préfecture de Laval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La sous-préfecture de Mayenne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L’IUT Laval (Le Mans Université)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spacing w:lineRule="auto" w:line="240"/>
              <w:ind w:left="360" w:right="0" w:hanging="360"/>
              <w:rPr>
                <w:rFonts w:ascii="Marianne" w:hAnsi="Marianne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bCs w:val="false"/>
                <w:color w:val="000000"/>
                <w:sz w:val="20"/>
                <w:szCs w:val="20"/>
              </w:rPr>
              <w:t>- Le Palais de Justice de Laval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bookmarkStart w:id="17" w:name="__RefHeading___Toc2096_1122289030"/>
      <w:bookmarkEnd w:id="17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02inter2"/>
              <w:spacing w:before="120" w:after="80"/>
              <w:jc w:val="both"/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  <w:t xml:space="preserve">France Relance c’est un soutien à l’industrie mayennaise </w:t>
            </w:r>
            <w:r>
              <w:rPr>
                <w:rFonts w:ascii="Marianne" w:hAnsi="Marianne"/>
                <w:color w:val="000000"/>
              </w:rPr>
              <w:t>avec 25</w:t>
            </w:r>
            <w:r>
              <w:rPr>
                <w:rFonts w:ascii="Marianne" w:hAnsi="Marianne"/>
                <w:bCs w:val="false"/>
                <w:color w:val="000000"/>
              </w:rPr>
              <w:t xml:space="preserve"> entreprises du département </w:t>
            </w:r>
            <w:r>
              <w:rPr>
                <w:rFonts w:ascii="Marianne" w:hAnsi="Marianne"/>
                <w:bCs w:val="false"/>
                <w:color w:val="000000"/>
              </w:rPr>
              <w:t xml:space="preserve">qui </w:t>
            </w:r>
            <w:r>
              <w:rPr>
                <w:rFonts w:ascii="Marianne" w:hAnsi="Marianne"/>
                <w:bCs w:val="false"/>
                <w:color w:val="000000"/>
              </w:rPr>
              <w:t>ont déjà bénéficié d’</w:t>
            </w:r>
            <w:r>
              <w:rPr>
                <w:rFonts w:ascii="Marianne" w:hAnsi="Marianne"/>
                <w:bCs w:val="false"/>
                <w:color w:val="000000"/>
              </w:rPr>
              <w:t>un total de</w:t>
            </w:r>
            <w:r>
              <w:rPr>
                <w:rFonts w:ascii="Marianne" w:hAnsi="Marianne"/>
                <w:bCs w:val="false"/>
                <w:color w:val="000000"/>
              </w:rPr>
              <w:t xml:space="preserve"> </w:t>
            </w:r>
            <w:r>
              <w:rPr>
                <w:rFonts w:ascii="Marianne" w:hAnsi="Marianne"/>
                <w:bCs w:val="false"/>
                <w:color w:val="000000"/>
              </w:rPr>
              <w:t>13</w:t>
            </w:r>
            <w:r>
              <w:rPr>
                <w:rFonts w:ascii="Marianne" w:hAnsi="Marianne"/>
                <w:bCs w:val="false"/>
                <w:color w:val="000000"/>
              </w:rPr>
              <w:t>,3 millions d’euros de subventions</w:t>
            </w:r>
            <w:r>
              <w:rPr>
                <w:rFonts w:ascii="Marianne" w:hAnsi="Marianne"/>
                <w:color w:val="000000"/>
              </w:rPr>
              <w:t xml:space="preserve"> :</w:t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  <w:t>- 1</w:t>
            </w:r>
            <w:r>
              <w:rPr>
                <w:rFonts w:ascii="Marianne" w:hAnsi="Marianne"/>
                <w:color w:val="000000"/>
                <w:highlight w:val="white"/>
              </w:rPr>
              <w:t>6</w:t>
            </w:r>
            <w:r>
              <w:rPr>
                <w:rFonts w:ascii="Marianne" w:hAnsi="Marianne"/>
                <w:color w:val="000000"/>
                <w:highlight w:val="white"/>
              </w:rPr>
              <w:t xml:space="preserve"> entreprises ont bénéficié du fonds de soutien à l’investissement industriel dans les territoires dont l’entreprise </w:t>
            </w:r>
            <w:r>
              <w:rPr>
                <w:rFonts w:ascii="Marianne" w:hAnsi="Marianne"/>
                <w:color w:val="000000"/>
                <w:highlight w:val="white"/>
              </w:rPr>
              <w:t>ELEKTO INDUSTRIE</w:t>
            </w:r>
            <w:r>
              <w:rPr>
                <w:rFonts w:ascii="Marianne" w:hAnsi="Marianne"/>
                <w:color w:val="000000"/>
                <w:highlight w:val="white"/>
              </w:rPr>
              <w:t xml:space="preserve"> située </w:t>
            </w:r>
            <w:r>
              <w:rPr>
                <w:rFonts w:ascii="Marianne" w:hAnsi="Marianne"/>
                <w:color w:val="000000"/>
                <w:highlight w:val="white"/>
              </w:rPr>
              <w:t>à Andouillé</w:t>
            </w:r>
            <w:r>
              <w:rPr>
                <w:rFonts w:ascii="Marianne" w:hAnsi="Marianne"/>
                <w:color w:val="000000"/>
                <w:highlight w:val="white"/>
              </w:rPr>
              <w:t xml:space="preserve"> et spécialisée dans la </w:t>
            </w:r>
            <w:r>
              <w:rPr>
                <w:rFonts w:ascii="Marianne" w:hAnsi="Marianne"/>
                <w:color w:val="000000"/>
                <w:highlight w:val="white"/>
              </w:rPr>
              <w:t>production de cartes électroniques</w:t>
            </w:r>
            <w:r>
              <w:rPr>
                <w:rFonts w:ascii="Marianne" w:hAnsi="Marianne"/>
                <w:color w:val="000000"/>
                <w:highlight w:val="white"/>
              </w:rPr>
              <w:t xml:space="preserve">. </w:t>
            </w:r>
            <w:r>
              <w:rPr>
                <w:rFonts w:ascii="Marianne" w:hAnsi="Marianne"/>
                <w:color w:val="000000"/>
                <w:highlight w:val="white"/>
              </w:rPr>
              <w:t xml:space="preserve">Elle souhaite poursuivre sa trajectoire de modernisation 4.0 en intégrant de nouvelles briques techologiques à sa chaine de production (robotisation, digitalisation, automatisation). Le soutien de l’État aux acteurs de cette filière est vient conforter le maintien de la souveraineté française sur ce secteur stratégique. </w:t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  <w:t>- 6</w:t>
            </w:r>
            <w:r>
              <w:rPr>
                <w:rFonts w:ascii="Marianne" w:hAnsi="Marianne"/>
                <w:color w:val="000000"/>
              </w:rPr>
              <w:t xml:space="preserve"> entreprises ont bénéficié du fonds pour la modernisation du secteur automobile </w:t>
            </w:r>
            <w:r>
              <w:rPr>
                <w:rFonts w:ascii="Marianne" w:hAnsi="Marianne"/>
                <w:color w:val="000000"/>
              </w:rPr>
              <w:t>comme</w:t>
            </w:r>
            <w:r>
              <w:rPr>
                <w:rFonts w:ascii="Marianne" w:hAnsi="Marianne"/>
                <w:color w:val="000000"/>
              </w:rPr>
              <w:t xml:space="preserve"> l’entreprise </w:t>
            </w:r>
            <w:r>
              <w:rPr>
                <w:rFonts w:ascii="Marianne" w:hAnsi="Marianne"/>
                <w:color w:val="000000"/>
              </w:rPr>
              <w:t xml:space="preserve">SUMCA à Ambrières-les-Vallées </w:t>
            </w:r>
            <w:r>
              <w:rPr>
                <w:rFonts w:ascii="Marianne" w:hAnsi="Marianne"/>
                <w:color w:val="000000"/>
              </w:rPr>
              <w:t>spécialisée dans l</w:t>
            </w:r>
            <w:r>
              <w:rPr>
                <w:rFonts w:ascii="Marianne" w:hAnsi="Marianne"/>
                <w:color w:val="000000"/>
              </w:rPr>
              <w:t xml:space="preserve">a conception et la fourniture d’outillage de précision destiné à l’usinage haute précision de matériaux durs comme le tungstène. Le projet vise à accélérer la démarche d’automatisation et de digitalisation pour adapter l’outil,de production aux évolutions technologiques du secteur automobile. </w:t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  <w:t>- 2</w:t>
            </w:r>
            <w:r>
              <w:rPr>
                <w:rFonts w:ascii="Marianne" w:hAnsi="Marianne"/>
                <w:color w:val="000000"/>
              </w:rPr>
              <w:t xml:space="preserve"> entreprise</w:t>
            </w:r>
            <w:r>
              <w:rPr>
                <w:rFonts w:ascii="Marianne" w:hAnsi="Marianne"/>
                <w:color w:val="000000"/>
              </w:rPr>
              <w:t>s</w:t>
            </w:r>
            <w:r>
              <w:rPr>
                <w:rFonts w:ascii="Marianne" w:hAnsi="Marianne"/>
                <w:color w:val="000000"/>
              </w:rPr>
              <w:t xml:space="preserve"> </w:t>
            </w:r>
            <w:r>
              <w:rPr>
                <w:rFonts w:ascii="Marianne" w:hAnsi="Marianne"/>
                <w:color w:val="000000"/>
              </w:rPr>
              <w:t>ont</w:t>
            </w:r>
            <w:r>
              <w:rPr>
                <w:rFonts w:ascii="Marianne" w:hAnsi="Marianne"/>
                <w:color w:val="000000"/>
              </w:rPr>
              <w:t xml:space="preserve"> bénéficié du fonds pour la modernisation du secteur aéronautique </w:t>
            </w:r>
            <w:r>
              <w:rPr>
                <w:rFonts w:ascii="Marianne" w:hAnsi="Marianne"/>
                <w:color w:val="000000"/>
              </w:rPr>
              <w:t xml:space="preserve">dont l’entreprise HOWMET CIRAL à Evron , une fonderie qui produit des pièces pour les moteurs d’avion ou d’hélicoptère. La subvention va contribuer à accélérer la transformation numérique de l’entreprise via la modernisation des outils de logistiques et industriels pour répondre aux attentes de la filière aéronautique. </w:t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  <w:t xml:space="preserve">- 1 entreprise a bénéficié du fonds pour la relocalisation des secteurs critiques sur le volet 5G, l’entreprise HAPTION à Laval qui </w:t>
            </w:r>
            <w:r>
              <w:rPr>
                <w:rFonts w:ascii="Marianne" w:hAnsi="Marianne"/>
                <w:color w:val="000000"/>
              </w:rPr>
              <w:t xml:space="preserve">participe à un projet regroupant plusieurs entreprises du secteur visant à accélérer le développement de produits et services combinant les technologies immersives (réalité virtuelle et augmentée) et la 5G pour l’industrie 4.0. </w:t>
            </w:r>
          </w:p>
          <w:p>
            <w:pPr>
              <w:pStyle w:val="02inter2"/>
              <w:jc w:val="both"/>
              <w:rPr>
                <w:rFonts w:ascii="Marianne" w:hAnsi="Marianne"/>
                <w:color w:val="000000"/>
              </w:rPr>
            </w:pPr>
            <w:r>
              <w:rPr>
                <w:rFonts w:ascii="Marianne" w:hAnsi="Marianne"/>
                <w:color w:val="000000"/>
              </w:rPr>
              <w:t xml:space="preserve">France Relance renforce la compétitivité du territoire avec une </w:t>
            </w:r>
            <w:r>
              <w:rPr>
                <w:rFonts w:ascii="Marianne" w:hAnsi="Marianne"/>
                <w:bCs w:val="false"/>
                <w:color w:val="000000"/>
              </w:rPr>
              <w:t>baisse durable des impôts de production qui représentera 47,6 millions d’euros</w:t>
            </w:r>
            <w:r>
              <w:rPr>
                <w:rFonts w:ascii="Marianne" w:hAnsi="Marianne"/>
                <w:color w:val="000000"/>
              </w:rPr>
              <w:t xml:space="preserve"> d’économie en 2021 pour </w:t>
            </w:r>
            <w:r>
              <w:rPr>
                <w:rFonts w:ascii="Marianne" w:hAnsi="Marianne"/>
                <w:color w:val="000000"/>
              </w:rPr>
              <w:t>3 364</w:t>
            </w:r>
            <w:r>
              <w:rPr>
                <w:rFonts w:ascii="Marianne" w:hAnsi="Marianne"/>
                <w:color w:val="000000"/>
              </w:rPr>
              <w:t xml:space="preserve"> entreprises du département.</w:t>
            </w:r>
          </w:p>
          <w:p>
            <w:pPr>
              <w:pStyle w:val="02inter2"/>
              <w:overflowPunct w:val="false"/>
              <w:spacing w:lineRule="auto" w:line="240" w:before="0" w:after="0"/>
              <w:jc w:val="both"/>
              <w:rPr>
                <w:rFonts w:ascii="Marianne" w:hAnsi="Marianne"/>
                <w:color w:val="000000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France Relance finance un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socle numérique de base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>dans les écoles élémentaires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 en termes de matériels et de réseaux informatique 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78 communes mayennaises ont été sectionnées pour plus de 600 000 euros de subvention.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098_1122289030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Lauréats : </w:t>
            </w:r>
          </w:p>
          <w:p>
            <w:pPr>
              <w:pStyle w:val="Normal"/>
              <w:spacing w:lineRule="auto" w:line="240" w:before="0" w:after="160"/>
              <w:rPr/>
            </w:pPr>
            <w:r>
              <w:rPr>
                <w:rFonts w:ascii="Liberation Sans" w:hAnsi="Liberation San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Serap Industries, </w:t>
            </w:r>
            <w:r>
              <w:rPr>
                <w:rFonts w:ascii="Liberation Sans" w:hAnsi="Liberation San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MY PIE, Ermo, VAUBERNIER FROMAGERI</w:t>
            </w:r>
            <w:r>
              <w:rPr>
                <w:rFonts w:ascii="Liberation Sans" w:hAnsi="Liberation San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E, </w:t>
            </w:r>
            <w:r>
              <w:rPr>
                <w:rFonts w:ascii="Liberation Sans" w:hAnsi="Liberation Sans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Sodistra, SERIBASE INDUSTRIE, MPO France, CORDERIE HENRI LANCELIN, MCT (BDEV), SYSTEM B, TDV Industries, FRUITS&amp;YOU, GYS, STTM, ELEKTO INDUSTRIE, SECMAIR (FAYAT)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0_1122289030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2_1122289030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04_1122289030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06_1122289030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8" w:name="__RefHeading___Toc2108_1122289030"/>
      <w:bookmarkEnd w:id="28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9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8"/>
        </w:numPr>
        <w:rPr>
          <w:sz w:val="44"/>
          <w:szCs w:val="44"/>
        </w:rPr>
      </w:pPr>
      <w:bookmarkStart w:id="30" w:name="__RefHeading___Toc2110_1122289030"/>
      <w:bookmarkEnd w:id="30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02inter2"/>
              <w:spacing w:before="120" w:after="80"/>
              <w:jc w:val="both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France Relance c’est donner des perspectives aux jeunes mayennais avec le 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>plan « 1 jeune, 1 solution » 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: plus de 1 500 jeunes du département ont bénéficié du « plan jeunes » depuis 2020 dont :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- 52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Parcours emploi compétences (PEC) et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160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Contrat Initiative Jeune (CIE) 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- 2562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primes à l’embauche des jeunes financées par France Relance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- 2612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contrats d’apprentissage aidés par France Relance.</w:t>
            </w:r>
          </w:p>
          <w:p>
            <w:pPr>
              <w:pStyle w:val="02inter2"/>
              <w:jc w:val="both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France Relance c’est 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 xml:space="preserve">l’État aux côtés des communes mayennaises dans leurs projets d’investissement local : 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>48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 xml:space="preserve"> projets ont bénéficié d’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>un total de 5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>,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>7</w:t>
            </w:r>
            <w:r>
              <w:rPr>
                <w:rFonts w:ascii="Marianne" w:hAnsi="Marianne"/>
                <w:bCs w:val="false"/>
                <w:color w:val="000000"/>
                <w:sz w:val="20"/>
                <w:szCs w:val="20"/>
              </w:rPr>
              <w:t xml:space="preserve"> millions d’euros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au titre d’une dotation exceptionnelle à l’investissement local pour réaliser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16,5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 millions d’euros d’investissements publics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et par exemple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:</w:t>
            </w:r>
          </w:p>
          <w:p>
            <w:pPr>
              <w:pStyle w:val="03listetiret"/>
              <w:numPr>
                <w:ilvl w:val="0"/>
                <w:numId w:val="3"/>
              </w:numPr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- La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création d’un tiers-lieux et de logements associés à Saint-Denis de Gastine</w:t>
            </w:r>
          </w:p>
          <w:p>
            <w:pPr>
              <w:pStyle w:val="03listetiret"/>
              <w:numPr>
                <w:ilvl w:val="0"/>
                <w:numId w:val="3"/>
              </w:numPr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- La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construction d’une nouvelle cuisine centrale à Laval</w:t>
            </w:r>
          </w:p>
          <w:p>
            <w:pPr>
              <w:pStyle w:val="03listetiret"/>
              <w:numPr>
                <w:ilvl w:val="0"/>
                <w:numId w:val="3"/>
              </w:numPr>
              <w:tabs>
                <w:tab w:val="clear" w:pos="360"/>
                <w:tab w:val="left" w:pos="-360" w:leader="none"/>
              </w:tabs>
              <w:ind w:left="360" w:right="0" w:hanging="36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cs="Times New Roman" w:ascii="Marianne" w:hAnsi="Marianne"/>
                <w:color w:val="000000"/>
                <w:sz w:val="20"/>
                <w:szCs w:val="20"/>
              </w:rPr>
              <w:t xml:space="preserve">- La </w:t>
            </w:r>
            <w:r>
              <w:rPr>
                <w:rFonts w:cs="Times New Roman" w:ascii="Marianne" w:hAnsi="Marianne"/>
                <w:color w:val="000000"/>
                <w:sz w:val="20"/>
                <w:szCs w:val="20"/>
              </w:rPr>
              <w:t>rénovation de la salle de sport Jean Collet à Mayenne</w:t>
            </w:r>
          </w:p>
          <w:p>
            <w:pPr>
              <w:pStyle w:val="02inter2"/>
              <w:jc w:val="both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Parmi les projets retenus, France Relance participe à la mise en valeur et à la préservatio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n</w:t>
            </w:r>
            <w:r>
              <w:rPr>
                <w:rFonts w:ascii="Marianne" w:hAnsi="Marianne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du p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atrimoine en soutenant :</w:t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- La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restauration de la porte Beucheresse et des remparts à Laval</w:t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- La restauration d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e l’église Saint Hilaire à Houssay</w:t>
            </w:r>
          </w:p>
          <w:p>
            <w:pPr>
              <w:pStyle w:val="03listetiret"/>
              <w:numPr>
                <w:ilvl w:val="0"/>
                <w:numId w:val="2"/>
              </w:numPr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- La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>réfection du mur de la Roserai dans la petite cité de caractère Chailland</w:t>
            </w:r>
          </w:p>
          <w:p>
            <w:pPr>
              <w:pStyle w:val="02inter2"/>
              <w:jc w:val="both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France Relance </w:t>
            </w:r>
            <w:r>
              <w:rPr>
                <w:rFonts w:ascii="Marianne" w:hAnsi="Marianne"/>
                <w:color w:val="000000"/>
                <w:sz w:val="20"/>
                <w:szCs w:val="20"/>
              </w:rPr>
              <w:t xml:space="preserve">soutient les associations de lutte contre la pauvreté en Mayenne grace à une enveloppe de 230 000 euros répartis entre 3 associations mayennaises : le Secours Populaire, le centre social Les Possible et le Groupement Local d’Employeurs d’Agents de Médiation. </w:t>
            </w:r>
          </w:p>
          <w:p>
            <w:pPr>
              <w:pStyle w:val="02inter2"/>
              <w:jc w:val="both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color w:val="000000"/>
                <w:sz w:val="20"/>
                <w:szCs w:val="20"/>
              </w:rPr>
              <w:t>France Relance finance la réhabilitation des aires d’accueil pour les gens du voyage : les aires d’accueil de Mayenne et de Chateau-Gontier feront l’objet de travaux de réfection pour améliorer les espaces sanitaires et les équipements disponibles sur place.</w:t>
            </w:r>
          </w:p>
          <w:p>
            <w:pPr>
              <w:pStyle w:val="02inter2"/>
              <w:overflowPunct w:val="false"/>
              <w:spacing w:lineRule="auto" w:line="240" w:before="0" w:after="0"/>
              <w:jc w:val="both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000000"/>
                <w:sz w:val="20"/>
                <w:szCs w:val="20"/>
              </w:rPr>
              <w:t xml:space="preserve">France Relance accompagne la mise en accessibilité de la gare d’Evron par une subvention d’un millions d’euros. Objectif :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Réhausse des quais, réalisation d’une nouvelle passerelle métallique permettant de franchir les voies principales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et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ascenseurs situés sur les quais pour les personnes à mobilité réduite. 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Des travaux important pour pérenniser cette gare de l’est mayennais.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2_1122289030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14_1122289030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16_1122289030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18_1122289030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0_1122289030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2_1122289030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24_1122289030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5" w:name="__RefHeading___Toc2126_1122289030"/>
      <w:bookmarkEnd w:id="45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Mayenne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6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rianne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48" y="0"/>
              <wp:lineTo x="-648" y="20664"/>
              <wp:lineTo x="20555" y="20664"/>
              <wp:lineTo x="20555" y="0"/>
              <wp:lineTo x="-64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98" y="0"/>
              <wp:lineTo x="-1298" y="19245"/>
              <wp:lineTo x="20049" y="19245"/>
              <wp:lineTo x="20049" y="0"/>
              <wp:lineTo x="-1298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8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character" w:styleId="ListLabel12">
    <w:name w:val="ListLabel 12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3">
    <w:name w:val="ListLabel 13"/>
    <w:qFormat/>
    <w:rPr>
      <w:rFonts w:ascii="Marianne" w:hAnsi="Marianne" w:cs="Marianne"/>
      <w:color w:val="00A65D"/>
      <w:sz w:val="40"/>
      <w:szCs w:val="4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lear" w:pos="4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lear" w:pos="4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clear" w:pos="4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clear" w:pos="408"/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clear" w:pos="408"/>
        <w:tab w:val="right" w:pos="8790" w:leader="dot"/>
      </w:tabs>
      <w:ind w:left="566" w:hanging="0"/>
    </w:pPr>
    <w:rPr/>
  </w:style>
  <w:style w:type="paragraph" w:styleId="02inter2">
    <w:name w:val="02_inter 2"/>
    <w:qFormat/>
    <w:pPr>
      <w:widowControl/>
      <w:bidi w:val="0"/>
      <w:spacing w:lineRule="exact" w:line="280" w:before="120" w:after="80"/>
      <w:jc w:val="left"/>
    </w:pPr>
    <w:rPr>
      <w:rFonts w:ascii="Arial" w:hAnsi="Arial" w:cs="Arial" w:eastAsia="Calibri" w:eastAsiaTheme="minorHAnsi"/>
      <w:bCs/>
      <w:color w:val="169B62"/>
      <w:kern w:val="0"/>
      <w:sz w:val="20"/>
      <w:szCs w:val="20"/>
      <w:lang w:val="fr-FR" w:eastAsia="en-US" w:bidi="ar-SA"/>
    </w:rPr>
  </w:style>
  <w:style w:type="paragraph" w:styleId="03listetiret">
    <w:name w:val="03_liste-tiret"/>
    <w:qFormat/>
    <w:pPr>
      <w:widowControl w:val="false"/>
      <w:tabs>
        <w:tab w:val="clear" w:pos="408"/>
        <w:tab w:val="left" w:pos="360" w:leader="none"/>
      </w:tabs>
      <w:spacing w:lineRule="exact" w:line="280" w:before="0" w:after="0"/>
      <w:ind w:left="720" w:right="0" w:hanging="0"/>
      <w:jc w:val="both"/>
    </w:pPr>
    <w:rPr>
      <w:rFonts w:ascii="Arial" w:hAnsi="Arial" w:cs="Arial" w:eastAsia="Calibri" w:eastAsiaTheme="minorHAnsi"/>
      <w:color w:val="auto"/>
      <w:kern w:val="0"/>
      <w:sz w:val="20"/>
      <w:szCs w:val="20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LibreOffice/6.1.6.3.M13$Windows_X86_64 LibreOffice_project/31671adeb09bb5a7234188d1a99bab8c62b9e233</Application>
  <Pages>26</Pages>
  <Words>3838</Words>
  <Characters>18969</Characters>
  <CharactersWithSpaces>22986</CharactersWithSpaces>
  <Paragraphs>728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2021-07-19T14:58:49Z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