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FC5" w:rsidRDefault="00A34FC5">
      <w:pPr>
        <w:rPr>
          <w:rFonts w:ascii="Marianne" w:hAnsi="Marianne" w:cs="Arial"/>
          <w:sz w:val="56"/>
          <w:szCs w:val="56"/>
        </w:rPr>
      </w:pPr>
    </w:p>
    <w:p w:rsidR="00A34FC5" w:rsidRDefault="00A34FC5">
      <w:pPr>
        <w:rPr>
          <w:rFonts w:ascii="Marianne" w:hAnsi="Marianne" w:cs="Arial"/>
          <w:sz w:val="56"/>
          <w:szCs w:val="56"/>
        </w:rPr>
      </w:pPr>
    </w:p>
    <w:p w:rsidR="00A34FC5" w:rsidRDefault="00A34FC5">
      <w:pPr>
        <w:rPr>
          <w:rFonts w:ascii="Marianne" w:hAnsi="Marianne" w:cs="Arial"/>
          <w:sz w:val="56"/>
          <w:szCs w:val="56"/>
        </w:rPr>
      </w:pPr>
    </w:p>
    <w:p w:rsidR="00A34FC5" w:rsidRDefault="00A34FC5">
      <w:pPr>
        <w:rPr>
          <w:rFonts w:ascii="Marianne" w:hAnsi="Marianne" w:cs="Arial"/>
          <w:sz w:val="56"/>
          <w:szCs w:val="56"/>
        </w:rPr>
      </w:pPr>
    </w:p>
    <w:p w:rsidR="00A34FC5" w:rsidRDefault="00AA4770">
      <w:r>
        <w:rPr>
          <w:rFonts w:ascii="Marianne" w:hAnsi="Marianne" w:cs="Arial"/>
          <w:b/>
          <w:bCs/>
          <w:sz w:val="56"/>
          <w:szCs w:val="56"/>
        </w:rPr>
        <w:t>SUIVI TERRITORIAL</w:t>
      </w:r>
    </w:p>
    <w:p w:rsidR="00A34FC5" w:rsidRDefault="00AA4770">
      <w:r>
        <w:rPr>
          <w:rFonts w:ascii="Marianne" w:hAnsi="Marianne" w:cs="Arial"/>
          <w:b/>
          <w:bCs/>
          <w:sz w:val="56"/>
          <w:szCs w:val="56"/>
        </w:rPr>
        <w:t>DU PLAN FRANCE RELANCE</w:t>
      </w:r>
    </w:p>
    <w:p w:rsidR="00A34FC5" w:rsidRDefault="00A34FC5">
      <w:pPr>
        <w:rPr>
          <w:rFonts w:ascii="Marianne" w:hAnsi="Marianne" w:cs="Arial"/>
          <w:sz w:val="56"/>
          <w:szCs w:val="56"/>
        </w:rPr>
      </w:pPr>
    </w:p>
    <w:p w:rsidR="00A34FC5" w:rsidRDefault="00AA4770">
      <w:pPr>
        <w:rPr>
          <w:rFonts w:ascii="Marianne" w:hAnsi="Marianne"/>
        </w:rPr>
      </w:pPr>
      <w:r>
        <w:rPr>
          <w:rFonts w:ascii="Marianne" w:hAnsi="Marianne" w:cs="Arial"/>
          <w:i/>
          <w:iCs/>
          <w:sz w:val="40"/>
          <w:szCs w:val="40"/>
        </w:rPr>
        <w:t>Données pour le département : Nouvelle-Calédonie</w:t>
      </w:r>
    </w:p>
    <w:p w:rsidR="00A34FC5" w:rsidRDefault="00AA4770">
      <w:r>
        <w:rPr>
          <w:rFonts w:ascii="Marianne" w:hAnsi="Marianne" w:cs="Arial"/>
          <w:i/>
          <w:iCs/>
          <w:sz w:val="40"/>
          <w:szCs w:val="40"/>
        </w:rPr>
        <w:t>Date : Mai 2021</w:t>
      </w:r>
    </w:p>
    <w:p w:rsidR="00A34FC5" w:rsidRDefault="00A34FC5">
      <w:pPr>
        <w:rPr>
          <w:rFonts w:ascii="Marianne" w:hAnsi="Marianne" w:cs="Arial"/>
          <w:i/>
          <w:iCs/>
          <w:sz w:val="56"/>
          <w:szCs w:val="56"/>
        </w:rPr>
      </w:pPr>
    </w:p>
    <w:p w:rsidR="00A34FC5" w:rsidRDefault="00AA4770">
      <w:pPr>
        <w:pStyle w:val="03texte-courant"/>
      </w:pPr>
      <w:r>
        <w:rPr>
          <w:rFonts w:ascii="Marianne" w:hAnsi="Marianne"/>
          <w:sz w:val="22"/>
          <w:szCs w:val="22"/>
        </w:rPr>
        <w:t>Les portraits de la relance illustrent l’ancrage territorial du plan et les bénéfices générés localement</w:t>
      </w:r>
      <w:r>
        <w:rPr>
          <w:rFonts w:ascii="Calibri" w:hAnsi="Calibri" w:cs="Calibri"/>
          <w:sz w:val="22"/>
          <w:szCs w:val="22"/>
        </w:rPr>
        <w:t xml:space="preserve"> </w:t>
      </w:r>
      <w:r>
        <w:rPr>
          <w:rFonts w:ascii="Marianne" w:hAnsi="Marianne"/>
          <w:sz w:val="22"/>
          <w:szCs w:val="22"/>
        </w:rPr>
        <w:t>: cr</w:t>
      </w:r>
      <w:r>
        <w:rPr>
          <w:rFonts w:ascii="Marianne" w:hAnsi="Marianne" w:cs="Marianne"/>
          <w:sz w:val="22"/>
          <w:szCs w:val="22"/>
        </w:rPr>
        <w:t>é</w:t>
      </w:r>
      <w:r>
        <w:rPr>
          <w:rFonts w:ascii="Marianne" w:hAnsi="Marianne"/>
          <w:sz w:val="22"/>
          <w:szCs w:val="22"/>
        </w:rPr>
        <w:t>ations d’emploi, développement économique, amélioration de l’empreinte écologique…dans tous les départements de France.</w:t>
      </w:r>
    </w:p>
    <w:p w:rsidR="00A34FC5" w:rsidRDefault="00AA4770">
      <w:pPr>
        <w:pStyle w:val="Customstyle"/>
        <w:jc w:val="both"/>
        <w:rPr>
          <w:sz w:val="22"/>
        </w:rPr>
      </w:pPr>
      <w:r>
        <w:rPr>
          <w:rFonts w:ascii="Marianne" w:hAnsi="Marianne" w:cs="Arial"/>
          <w:sz w:val="22"/>
        </w:rPr>
        <w:t>A fin juin 2021, près de 300 portraits de la relance sont répertoriés, représentant tous les départements et les trois axes de France Relance. Retrouvez-les sur</w:t>
      </w:r>
      <w:r>
        <w:rPr>
          <w:rFonts w:cs="Calibri"/>
          <w:sz w:val="22"/>
        </w:rPr>
        <w:t xml:space="preserve"> </w:t>
      </w:r>
      <w:r>
        <w:rPr>
          <w:rFonts w:ascii="Marianne" w:hAnsi="Marianne" w:cs="Calibri"/>
          <w:sz w:val="22"/>
        </w:rPr>
        <w:t>les</w:t>
      </w:r>
      <w:r>
        <w:rPr>
          <w:rFonts w:cs="Calibri"/>
          <w:sz w:val="22"/>
        </w:rPr>
        <w:t xml:space="preserve"> </w:t>
      </w:r>
    </w:p>
    <w:p w:rsidR="00A34FC5" w:rsidRDefault="00AA4770">
      <w:pPr>
        <w:pStyle w:val="Customstyle2"/>
        <w:jc w:val="both"/>
      </w:pPr>
      <w:hyperlink r:id="rId8">
        <w:r>
          <w:rPr>
            <w:rStyle w:val="LienInternetvisit"/>
            <w:rFonts w:ascii="Marianne" w:hAnsi="Marianne" w:cs="Arial"/>
            <w:i/>
            <w:iCs/>
            <w:color w:val="00A65D"/>
            <w:sz w:val="22"/>
          </w:rPr>
          <w:t>Portraits de la relance</w:t>
        </w:r>
      </w:hyperlink>
      <w:r>
        <w:br w:type="page"/>
      </w:r>
    </w:p>
    <w:p w:rsidR="00A34FC5" w:rsidRDefault="00A34FC5">
      <w:pPr>
        <w:rPr>
          <w:rFonts w:ascii="Marianne" w:hAnsi="Marianne"/>
          <w:b/>
          <w:bCs/>
          <w:sz w:val="50"/>
          <w:szCs w:val="50"/>
        </w:rPr>
      </w:pPr>
    </w:p>
    <w:sdt>
      <w:sdtPr>
        <w:rPr>
          <w:rFonts w:ascii="Calibri" w:eastAsia="Calibri" w:hAnsi="Calibri" w:cs="Lohit Devanagari"/>
          <w:color w:val="00000A"/>
          <w:sz w:val="22"/>
          <w:szCs w:val="22"/>
          <w:lang w:eastAsia="en-US"/>
        </w:rPr>
        <w:id w:val="1501570388"/>
        <w:docPartObj>
          <w:docPartGallery w:val="Table of Contents"/>
          <w:docPartUnique/>
        </w:docPartObj>
      </w:sdtPr>
      <w:sdtContent>
        <w:p w:rsidR="00A34FC5" w:rsidRDefault="00AA4770">
          <w:pPr>
            <w:pStyle w:val="En-ttedetabledesmatires"/>
          </w:pPr>
          <w:r>
            <w:rPr>
              <w:rFonts w:ascii="Marianne" w:hAnsi="Marianne"/>
              <w:b/>
              <w:bCs/>
              <w:color w:val="000000"/>
              <w:sz w:val="48"/>
              <w:szCs w:val="48"/>
            </w:rPr>
            <w:t>Table des matières</w:t>
          </w:r>
        </w:p>
        <w:p w:rsidR="00A34FC5" w:rsidRDefault="00AA4770">
          <w:pPr>
            <w:pStyle w:val="TM2"/>
            <w:tabs>
              <w:tab w:val="right" w:leader="dot" w:pos="9356"/>
            </w:tabs>
          </w:pPr>
          <w:r>
            <w:fldChar w:fldCharType="begin"/>
          </w:r>
          <w:r>
            <w:rPr>
              <w:rStyle w:val="Sautdindex"/>
              <w:webHidden/>
            </w:rPr>
            <w:instrText>TOC \z \o "1-3" \u \h</w:instrText>
          </w:r>
          <w:r>
            <w:rPr>
              <w:rStyle w:val="Sautdindex"/>
            </w:rPr>
            <w:fldChar w:fldCharType="separate"/>
          </w:r>
          <w:hyperlink w:anchor="__RefHeading___Toc2088_4067641993">
            <w:r>
              <w:rPr>
                <w:rStyle w:val="Sautdindex"/>
                <w:webHidden/>
              </w:rPr>
              <w:t>Volet 1 : Ecologie</w:t>
            </w:r>
            <w:r>
              <w:rPr>
                <w:rStyle w:val="Sautdindex"/>
                <w:webHidden/>
              </w:rPr>
              <w:tab/>
              <w:t>3</w:t>
            </w:r>
          </w:hyperlink>
        </w:p>
        <w:p w:rsidR="00A34FC5" w:rsidRDefault="00AA4770">
          <w:pPr>
            <w:pStyle w:val="TM3"/>
            <w:tabs>
              <w:tab w:val="right" w:leader="dot" w:pos="9356"/>
            </w:tabs>
          </w:pPr>
          <w:hyperlink w:anchor="__RefHeading___Toc2090_4067641993">
            <w:r>
              <w:rPr>
                <w:rStyle w:val="Sautdindex"/>
                <w:webHidden/>
              </w:rPr>
              <w:t>1 - Bonus écologique</w:t>
            </w:r>
            <w:r>
              <w:rPr>
                <w:rStyle w:val="Sautdindex"/>
                <w:webHidden/>
              </w:rPr>
              <w:tab/>
              <w:t>4</w:t>
            </w:r>
          </w:hyperlink>
        </w:p>
        <w:p w:rsidR="00A34FC5" w:rsidRDefault="00AA4770">
          <w:pPr>
            <w:pStyle w:val="TM3"/>
            <w:tabs>
              <w:tab w:val="right" w:leader="dot" w:pos="9356"/>
            </w:tabs>
          </w:pPr>
          <w:hyperlink w:anchor="__RefHeading___Toc2092_4067641993">
            <w:r>
              <w:rPr>
                <w:rStyle w:val="Sautdindex"/>
                <w:webHidden/>
              </w:rPr>
              <w:t>2 - MaPrimeRénov'</w:t>
            </w:r>
            <w:r>
              <w:rPr>
                <w:rStyle w:val="Sautdindex"/>
                <w:webHidden/>
              </w:rPr>
              <w:tab/>
              <w:t>5</w:t>
            </w:r>
          </w:hyperlink>
        </w:p>
        <w:p w:rsidR="00A34FC5" w:rsidRDefault="00AA4770">
          <w:pPr>
            <w:pStyle w:val="TM3"/>
            <w:tabs>
              <w:tab w:val="right" w:leader="dot" w:pos="9356"/>
            </w:tabs>
          </w:pPr>
          <w:hyperlink w:anchor="__RefHeading___Toc2094_4067641993">
            <w:r>
              <w:rPr>
                <w:rStyle w:val="Sautdindex"/>
                <w:webHidden/>
              </w:rPr>
              <w:t>3 - Modernisation des filières automobiles et aéronautiques</w:t>
            </w:r>
            <w:r>
              <w:rPr>
                <w:rStyle w:val="Sautdindex"/>
                <w:webHidden/>
              </w:rPr>
              <w:tab/>
              <w:t>6</w:t>
            </w:r>
          </w:hyperlink>
        </w:p>
        <w:p w:rsidR="00A34FC5" w:rsidRDefault="00AA4770">
          <w:pPr>
            <w:pStyle w:val="TM3"/>
            <w:tabs>
              <w:tab w:val="right" w:leader="dot" w:pos="9356"/>
            </w:tabs>
          </w:pPr>
          <w:hyperlink w:anchor="__RefHeading___Toc2096_4067641993">
            <w:r>
              <w:rPr>
                <w:rStyle w:val="Sautdindex"/>
                <w:webHidden/>
              </w:rPr>
              <w:t>4 - Prime à la conversion des agroéquipements</w:t>
            </w:r>
            <w:r>
              <w:rPr>
                <w:rStyle w:val="Sautdindex"/>
                <w:webHidden/>
              </w:rPr>
              <w:tab/>
              <w:t>7</w:t>
            </w:r>
          </w:hyperlink>
        </w:p>
        <w:p w:rsidR="00A34FC5" w:rsidRDefault="00AA4770">
          <w:pPr>
            <w:pStyle w:val="TM3"/>
            <w:tabs>
              <w:tab w:val="right" w:leader="dot" w:pos="9356"/>
            </w:tabs>
          </w:pPr>
          <w:hyperlink w:anchor="__RefHeading___Toc2098_4067641993">
            <w:r>
              <w:rPr>
                <w:rStyle w:val="Sautdindex"/>
                <w:webHidden/>
              </w:rPr>
              <w:t>5 - Prime à la conversion des véhicules légers</w:t>
            </w:r>
            <w:r>
              <w:rPr>
                <w:rStyle w:val="Sautdindex"/>
                <w:webHidden/>
              </w:rPr>
              <w:tab/>
              <w:t>8</w:t>
            </w:r>
          </w:hyperlink>
        </w:p>
        <w:p w:rsidR="00A34FC5" w:rsidRDefault="00AA4770">
          <w:pPr>
            <w:pStyle w:val="TM3"/>
            <w:tabs>
              <w:tab w:val="right" w:leader="dot" w:pos="9356"/>
            </w:tabs>
          </w:pPr>
          <w:hyperlink w:anchor="__RefHeading___Toc2100_4067641993">
            <w:r>
              <w:rPr>
                <w:rStyle w:val="Sautdindex"/>
                <w:webHidden/>
              </w:rPr>
              <w:t>6 - Réhabilitation Friches (urbaines et sites pollués)</w:t>
            </w:r>
            <w:r>
              <w:rPr>
                <w:rStyle w:val="Sautdindex"/>
                <w:webHidden/>
              </w:rPr>
              <w:tab/>
              <w:t>9</w:t>
            </w:r>
          </w:hyperlink>
        </w:p>
        <w:p w:rsidR="00A34FC5" w:rsidRDefault="00AA4770">
          <w:pPr>
            <w:pStyle w:val="TM3"/>
            <w:tabs>
              <w:tab w:val="right" w:leader="dot" w:pos="9356"/>
            </w:tabs>
          </w:pPr>
          <w:hyperlink w:anchor="__RefHeading___Toc2102_4067641993">
            <w:r>
              <w:rPr>
                <w:rStyle w:val="Sautdindex"/>
                <w:webHidden/>
              </w:rPr>
              <w:t>7 - Rénovation bâtiments Etat</w:t>
            </w:r>
            <w:r>
              <w:rPr>
                <w:rStyle w:val="Sautdindex"/>
                <w:webHidden/>
              </w:rPr>
              <w:tab/>
              <w:t>10</w:t>
            </w:r>
          </w:hyperlink>
        </w:p>
        <w:p w:rsidR="00A34FC5" w:rsidRDefault="00AA4770">
          <w:pPr>
            <w:pStyle w:val="TM2"/>
            <w:tabs>
              <w:tab w:val="right" w:leader="dot" w:pos="9356"/>
            </w:tabs>
          </w:pPr>
          <w:hyperlink w:anchor="__RefHeading___Toc2104_4067641993">
            <w:r>
              <w:rPr>
                <w:rStyle w:val="Sautdindex"/>
                <w:webHidden/>
              </w:rPr>
              <w:t>Volet 2 : Compétitivité</w:t>
            </w:r>
            <w:r>
              <w:rPr>
                <w:rStyle w:val="Sautdindex"/>
                <w:webHidden/>
              </w:rPr>
              <w:tab/>
              <w:t>11</w:t>
            </w:r>
          </w:hyperlink>
        </w:p>
        <w:p w:rsidR="00A34FC5" w:rsidRDefault="00AA4770">
          <w:pPr>
            <w:pStyle w:val="TM3"/>
            <w:tabs>
              <w:tab w:val="right" w:leader="dot" w:pos="9356"/>
            </w:tabs>
          </w:pPr>
          <w:hyperlink w:anchor="__RefHeading___Toc2106_4067641993">
            <w:r>
              <w:rPr>
                <w:rStyle w:val="Sautdindex"/>
                <w:webHidden/>
              </w:rPr>
              <w:t>8 - AAP Industrie : Soutien aux projets industriels territoires</w:t>
            </w:r>
            <w:r>
              <w:rPr>
                <w:rStyle w:val="Sautdindex"/>
                <w:webHidden/>
              </w:rPr>
              <w:tab/>
              <w:t>12</w:t>
            </w:r>
          </w:hyperlink>
        </w:p>
        <w:p w:rsidR="00A34FC5" w:rsidRDefault="00AA4770">
          <w:pPr>
            <w:pStyle w:val="TM3"/>
            <w:tabs>
              <w:tab w:val="right" w:leader="dot" w:pos="9356"/>
            </w:tabs>
          </w:pPr>
          <w:hyperlink w:anchor="__RefHeading___Toc2108_4067641993">
            <w:r>
              <w:rPr>
                <w:rStyle w:val="Sautdindex"/>
                <w:webHidden/>
              </w:rPr>
              <w:t>9 - AAP Industrie : Sécurisation approvisionnements critiques</w:t>
            </w:r>
            <w:r>
              <w:rPr>
                <w:rStyle w:val="Sautdindex"/>
                <w:webHidden/>
              </w:rPr>
              <w:tab/>
              <w:t>13</w:t>
            </w:r>
          </w:hyperlink>
        </w:p>
        <w:p w:rsidR="00A34FC5" w:rsidRDefault="00AA4770">
          <w:pPr>
            <w:pStyle w:val="TM3"/>
            <w:tabs>
              <w:tab w:val="right" w:leader="dot" w:pos="9356"/>
            </w:tabs>
          </w:pPr>
          <w:hyperlink w:anchor="__RefHeading___Toc2110_4067641993">
            <w:r>
              <w:rPr>
                <w:rStyle w:val="Sautdindex"/>
                <w:webHidden/>
              </w:rPr>
              <w:t>10 - France Num : aide à la numérisation des TPE,PME,ETI</w:t>
            </w:r>
            <w:r>
              <w:rPr>
                <w:rStyle w:val="Sautdindex"/>
                <w:webHidden/>
              </w:rPr>
              <w:tab/>
              <w:t>14</w:t>
            </w:r>
          </w:hyperlink>
        </w:p>
        <w:p w:rsidR="00A34FC5" w:rsidRDefault="00AA4770">
          <w:pPr>
            <w:pStyle w:val="TM3"/>
            <w:tabs>
              <w:tab w:val="right" w:leader="dot" w:pos="9356"/>
            </w:tabs>
          </w:pPr>
          <w:hyperlink w:anchor="__RefHeading___Toc2112_4067641993">
            <w:r>
              <w:rPr>
                <w:rStyle w:val="Sautdindex"/>
                <w:webHidden/>
              </w:rPr>
              <w:t>11 - Industrie du futur</w:t>
            </w:r>
            <w:r>
              <w:rPr>
                <w:rStyle w:val="Sautdindex"/>
                <w:webHidden/>
              </w:rPr>
              <w:tab/>
              <w:t>15</w:t>
            </w:r>
          </w:hyperlink>
        </w:p>
        <w:p w:rsidR="00A34FC5" w:rsidRDefault="00AA4770">
          <w:pPr>
            <w:pStyle w:val="TM3"/>
            <w:tabs>
              <w:tab w:val="right" w:leader="dot" w:pos="9356"/>
            </w:tabs>
          </w:pPr>
          <w:hyperlink w:anchor="__RefHeading___Toc2114_4067641993">
            <w:r>
              <w:rPr>
                <w:rStyle w:val="Sautdindex"/>
                <w:webHidden/>
              </w:rPr>
              <w:t>12 - Renforcement subventions Business France</w:t>
            </w:r>
            <w:r>
              <w:rPr>
                <w:rStyle w:val="Sautdindex"/>
                <w:webHidden/>
              </w:rPr>
              <w:tab/>
              <w:t>16</w:t>
            </w:r>
          </w:hyperlink>
        </w:p>
        <w:p w:rsidR="00A34FC5" w:rsidRDefault="00AA4770">
          <w:pPr>
            <w:pStyle w:val="TM3"/>
            <w:tabs>
              <w:tab w:val="right" w:leader="dot" w:pos="9356"/>
            </w:tabs>
          </w:pPr>
          <w:hyperlink w:anchor="__RefHeading___Toc2116_4067641993">
            <w:r>
              <w:rPr>
                <w:rStyle w:val="Sautdindex"/>
                <w:webHidden/>
              </w:rPr>
              <w:t>13 - Soutien aux filières culturelles (cinéma, audiovisuel, musique, numérique, livre)</w:t>
            </w:r>
            <w:r>
              <w:rPr>
                <w:rStyle w:val="Sautdindex"/>
                <w:webHidden/>
              </w:rPr>
              <w:tab/>
              <w:t>17</w:t>
            </w:r>
          </w:hyperlink>
        </w:p>
        <w:p w:rsidR="00A34FC5" w:rsidRDefault="00AA4770">
          <w:pPr>
            <w:pStyle w:val="TM2"/>
            <w:tabs>
              <w:tab w:val="right" w:leader="dot" w:pos="9356"/>
            </w:tabs>
          </w:pPr>
          <w:hyperlink w:anchor="__RefHeading___Toc2118_4067641993">
            <w:r>
              <w:rPr>
                <w:rStyle w:val="Sautdindex"/>
                <w:webHidden/>
              </w:rPr>
              <w:t>Volet 3 : Cohésion</w:t>
            </w:r>
            <w:r>
              <w:rPr>
                <w:rStyle w:val="Sautdindex"/>
                <w:webHidden/>
              </w:rPr>
              <w:tab/>
              <w:t>18</w:t>
            </w:r>
          </w:hyperlink>
        </w:p>
        <w:p w:rsidR="00A34FC5" w:rsidRDefault="00AA4770">
          <w:pPr>
            <w:pStyle w:val="TM3"/>
            <w:tabs>
              <w:tab w:val="right" w:leader="dot" w:pos="9356"/>
            </w:tabs>
          </w:pPr>
          <w:hyperlink w:anchor="__RefHeading___Toc2120_4067641993">
            <w:r>
              <w:rPr>
                <w:rStyle w:val="Sautdindex"/>
                <w:webHidden/>
              </w:rPr>
              <w:t>14 - Apprentissage</w:t>
            </w:r>
            <w:r>
              <w:rPr>
                <w:rStyle w:val="Sautdindex"/>
                <w:webHidden/>
              </w:rPr>
              <w:tab/>
              <w:t>19</w:t>
            </w:r>
          </w:hyperlink>
        </w:p>
        <w:p w:rsidR="00A34FC5" w:rsidRDefault="00AA4770">
          <w:pPr>
            <w:pStyle w:val="TM3"/>
            <w:tabs>
              <w:tab w:val="right" w:leader="dot" w:pos="9356"/>
            </w:tabs>
          </w:pPr>
          <w:hyperlink w:anchor="__RefHeading___Toc2122_4067641993">
            <w:r>
              <w:rPr>
                <w:rStyle w:val="Sautdindex"/>
                <w:webHidden/>
              </w:rPr>
              <w:t>15 - Contrats Initiatives Emploi (CIE) Jeunes</w:t>
            </w:r>
            <w:r>
              <w:rPr>
                <w:rStyle w:val="Sautdindex"/>
                <w:webHidden/>
              </w:rPr>
              <w:tab/>
              <w:t>20</w:t>
            </w:r>
          </w:hyperlink>
        </w:p>
        <w:p w:rsidR="00A34FC5" w:rsidRDefault="00AA4770">
          <w:pPr>
            <w:pStyle w:val="TM3"/>
            <w:tabs>
              <w:tab w:val="right" w:leader="dot" w:pos="9356"/>
            </w:tabs>
          </w:pPr>
          <w:hyperlink w:anchor="__RefHeading___Toc2124_4067641993">
            <w:r>
              <w:rPr>
                <w:rStyle w:val="Sautdindex"/>
                <w:webHidden/>
              </w:rPr>
              <w:t>16 - Contrats de professionnalisation</w:t>
            </w:r>
            <w:r>
              <w:rPr>
                <w:rStyle w:val="Sautdindex"/>
                <w:webHidden/>
              </w:rPr>
              <w:tab/>
              <w:t>21</w:t>
            </w:r>
          </w:hyperlink>
        </w:p>
        <w:p w:rsidR="00A34FC5" w:rsidRDefault="00AA4770">
          <w:pPr>
            <w:pStyle w:val="TM3"/>
            <w:tabs>
              <w:tab w:val="right" w:leader="dot" w:pos="9356"/>
            </w:tabs>
          </w:pPr>
          <w:hyperlink w:anchor="__RefHeading___Toc2126_4067641993">
            <w:r>
              <w:rPr>
                <w:rStyle w:val="Sautdindex"/>
                <w:webHidden/>
              </w:rPr>
              <w:t>17 - Garantie jeunes</w:t>
            </w:r>
            <w:r>
              <w:rPr>
                <w:rStyle w:val="Sautdindex"/>
                <w:webHidden/>
              </w:rPr>
              <w:tab/>
              <w:t>22</w:t>
            </w:r>
          </w:hyperlink>
        </w:p>
        <w:p w:rsidR="00A34FC5" w:rsidRDefault="00AA4770">
          <w:pPr>
            <w:pStyle w:val="TM3"/>
            <w:tabs>
              <w:tab w:val="right" w:leader="dot" w:pos="9356"/>
            </w:tabs>
          </w:pPr>
          <w:hyperlink w:anchor="__RefHeading___Toc2128_4067641993">
            <w:r>
              <w:rPr>
                <w:rStyle w:val="Sautdindex"/>
                <w:webHidden/>
              </w:rPr>
              <w:t>18 - Parcours emploi compétences (PEC) Jeunes</w:t>
            </w:r>
            <w:r>
              <w:rPr>
                <w:rStyle w:val="Sautdindex"/>
                <w:webHidden/>
              </w:rPr>
              <w:tab/>
              <w:t>23</w:t>
            </w:r>
          </w:hyperlink>
        </w:p>
        <w:p w:rsidR="00A34FC5" w:rsidRDefault="00AA4770">
          <w:pPr>
            <w:pStyle w:val="TM3"/>
            <w:tabs>
              <w:tab w:val="right" w:leader="dot" w:pos="9356"/>
            </w:tabs>
          </w:pPr>
          <w:hyperlink w:anchor="__RefHeading___Toc2130_4067641993">
            <w:r>
              <w:rPr>
                <w:rStyle w:val="Sautdindex"/>
                <w:webHidden/>
              </w:rPr>
              <w:t>19 - Prime à l'embauche des jeunes</w:t>
            </w:r>
            <w:r>
              <w:rPr>
                <w:rStyle w:val="Sautdindex"/>
                <w:webHidden/>
              </w:rPr>
              <w:tab/>
              <w:t>24</w:t>
            </w:r>
          </w:hyperlink>
        </w:p>
        <w:p w:rsidR="00A34FC5" w:rsidRDefault="00AA4770">
          <w:pPr>
            <w:pStyle w:val="TM3"/>
            <w:tabs>
              <w:tab w:val="right" w:leader="dot" w:pos="9356"/>
            </w:tabs>
          </w:pPr>
          <w:hyperlink w:anchor="__RefHeading___Toc2132_4067641993">
            <w:r>
              <w:rPr>
                <w:rStyle w:val="Sautdindex"/>
                <w:webHidden/>
              </w:rPr>
              <w:t>20 - Prime à l'embauche pour les travailleurs handicapés</w:t>
            </w:r>
            <w:r>
              <w:rPr>
                <w:rStyle w:val="Sautdindex"/>
                <w:webHidden/>
              </w:rPr>
              <w:tab/>
              <w:t>25</w:t>
            </w:r>
          </w:hyperlink>
        </w:p>
        <w:p w:rsidR="00A34FC5" w:rsidRDefault="00AA4770">
          <w:pPr>
            <w:pStyle w:val="TM3"/>
            <w:tabs>
              <w:tab w:val="right" w:leader="dot" w:pos="9356"/>
            </w:tabs>
          </w:pPr>
          <w:hyperlink w:anchor="__RefHeading___Toc2134_4067641993">
            <w:r>
              <w:rPr>
                <w:rStyle w:val="Sautdindex"/>
                <w:webHidden/>
              </w:rPr>
              <w:t>21 - Service civique</w:t>
            </w:r>
            <w:r>
              <w:rPr>
                <w:rStyle w:val="Sautdindex"/>
                <w:webHidden/>
              </w:rPr>
              <w:tab/>
              <w:t>26</w:t>
            </w:r>
          </w:hyperlink>
        </w:p>
      </w:sdtContent>
    </w:sdt>
    <w:p w:rsidR="00A34FC5" w:rsidRDefault="00AA4770">
      <w:pPr>
        <w:pStyle w:val="Customstyle2"/>
      </w:pPr>
      <w:r>
        <w:fldChar w:fldCharType="end"/>
      </w:r>
      <w:r>
        <w:br w:type="page"/>
      </w:r>
    </w:p>
    <w:p w:rsidR="00A34FC5" w:rsidRDefault="00A34FC5">
      <w:pPr>
        <w:rPr>
          <w:rFonts w:ascii="Marianne" w:hAnsi="Marianne" w:cs="Arial"/>
          <w:sz w:val="56"/>
          <w:szCs w:val="56"/>
        </w:rPr>
      </w:pPr>
    </w:p>
    <w:p w:rsidR="00A34FC5" w:rsidRDefault="00AA4770">
      <w:pPr>
        <w:pStyle w:val="Titre2"/>
        <w:numPr>
          <w:ilvl w:val="1"/>
          <w:numId w:val="2"/>
        </w:numPr>
        <w:rPr>
          <w:sz w:val="44"/>
          <w:szCs w:val="44"/>
        </w:rPr>
      </w:pPr>
      <w:bookmarkStart w:id="0" w:name="__RefHeading___Toc2088_4067641993"/>
      <w:bookmarkEnd w:id="0"/>
      <w:r>
        <w:rPr>
          <w:rFonts w:ascii="Marianne" w:hAnsi="Marianne"/>
          <w:sz w:val="48"/>
          <w:szCs w:val="48"/>
        </w:rPr>
        <w:t>Volet 1 : Ecologie</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A34FC5">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A34FC5" w:rsidRDefault="00AA4770">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rsidR="00A34FC5" w:rsidRDefault="00AA4770">
            <w:pPr>
              <w:pStyle w:val="Contenudecadre"/>
              <w:spacing w:after="0" w:line="240" w:lineRule="auto"/>
              <w:rPr>
                <w:rFonts w:ascii="Marianne" w:hAnsi="Marianne"/>
              </w:rPr>
            </w:pPr>
            <w:r>
              <w:rPr>
                <w:rFonts w:ascii="Marianne" w:eastAsiaTheme="minorHAnsi" w:hAnsi="Marianne"/>
                <w:color w:val="auto"/>
                <w:sz w:val="20"/>
                <w:szCs w:val="20"/>
              </w:rPr>
              <w:t xml:space="preserve">  </w:t>
            </w:r>
          </w:p>
        </w:tc>
      </w:tr>
    </w:tbl>
    <w:p w:rsidR="00A34FC5" w:rsidRDefault="00AA4770">
      <w:pPr>
        <w:pStyle w:val="Customstyle2"/>
      </w:pPr>
      <w:r>
        <w:br w:type="page"/>
      </w:r>
    </w:p>
    <w:p w:rsidR="00A34FC5" w:rsidRDefault="00AA4770">
      <w:pPr>
        <w:pStyle w:val="Titre3"/>
        <w:numPr>
          <w:ilvl w:val="2"/>
          <w:numId w:val="3"/>
        </w:numPr>
        <w:spacing w:line="240" w:lineRule="auto"/>
        <w:jc w:val="center"/>
        <w:rPr>
          <w:rFonts w:ascii="Marianne" w:hAnsi="Marianne"/>
          <w:sz w:val="24"/>
          <w:szCs w:val="24"/>
        </w:rPr>
      </w:pPr>
      <w:bookmarkStart w:id="1" w:name="__RefHeading___Toc2090_4067641993"/>
      <w:bookmarkEnd w:id="1"/>
      <w:r>
        <w:rPr>
          <w:rFonts w:ascii="Marianne" w:hAnsi="Marianne" w:cs="Marianne"/>
          <w:color w:val="00A65D"/>
          <w:sz w:val="40"/>
          <w:szCs w:val="40"/>
        </w:rPr>
        <w:lastRenderedPageBreak/>
        <w:t xml:space="preserve">1 - </w:t>
      </w:r>
      <w:hyperlink r:id="rId9" w:tgtFrame="_blank">
        <w:r>
          <w:rPr>
            <w:rStyle w:val="ListLabel11"/>
          </w:rPr>
          <w:t>Bonus écologique</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Nouvelle-Calédonie</w:t>
            </w:r>
            <w:bookmarkEnd w:id="2"/>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174 963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155 933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135 576  </w:t>
            </w:r>
          </w:p>
        </w:tc>
      </w:tr>
    </w:tbl>
    <w:p w:rsidR="00A34FC5" w:rsidRDefault="00AA4770">
      <w:pPr>
        <w:pStyle w:val="Customstyle2"/>
      </w:pPr>
      <w:r>
        <w:br w:type="page"/>
      </w:r>
    </w:p>
    <w:p w:rsidR="00A34FC5" w:rsidRDefault="00AA4770">
      <w:pPr>
        <w:pStyle w:val="Titre3"/>
        <w:numPr>
          <w:ilvl w:val="2"/>
          <w:numId w:val="4"/>
        </w:numPr>
        <w:spacing w:line="240" w:lineRule="auto"/>
        <w:jc w:val="center"/>
        <w:rPr>
          <w:rFonts w:ascii="Marianne" w:hAnsi="Marianne"/>
          <w:sz w:val="24"/>
          <w:szCs w:val="24"/>
        </w:rPr>
      </w:pPr>
      <w:bookmarkStart w:id="3" w:name="__RefHeading___Toc2092_4067641993"/>
      <w:bookmarkEnd w:id="3"/>
      <w:r>
        <w:rPr>
          <w:rFonts w:ascii="Marianne" w:hAnsi="Marianne" w:cs="Marianne"/>
          <w:color w:val="00A65D"/>
          <w:sz w:val="40"/>
          <w:szCs w:val="40"/>
        </w:rPr>
        <w:lastRenderedPageBreak/>
        <w:t xml:space="preserve">2 - </w:t>
      </w:r>
      <w:hyperlink r:id="rId10" w:tgtFrame="_blank">
        <w:proofErr w:type="spellStart"/>
        <w:r>
          <w:rPr>
            <w:rStyle w:val="ListLabel11"/>
          </w:rPr>
          <w:t>MaPrimeRénov</w:t>
        </w:r>
        <w:proofErr w:type="spellEnd"/>
        <w:r>
          <w:rPr>
            <w:rStyle w:val="ListLabel11"/>
          </w:rPr>
          <w:t>'</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2600"/>
        <w:gridCol w:w="4432"/>
        <w:gridCol w:w="2385"/>
      </w:tblGrid>
      <w:tr w:rsidR="00A34FC5">
        <w:trPr>
          <w:trHeight w:val="400"/>
          <w:jc w:val="center"/>
        </w:trPr>
        <w:tc>
          <w:tcPr>
            <w:tcW w:w="9417" w:type="dxa"/>
            <w:gridSpan w:val="3"/>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2600"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443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85"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A34FC5">
        <w:trPr>
          <w:trHeight w:val="545"/>
          <w:jc w:val="center"/>
        </w:trPr>
        <w:tc>
          <w:tcPr>
            <w:tcW w:w="2600"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4432"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c>
          <w:tcPr>
            <w:tcW w:w="2385"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0  </w:t>
            </w:r>
          </w:p>
        </w:tc>
      </w:tr>
      <w:tr w:rsidR="00A34FC5">
        <w:trPr>
          <w:trHeight w:val="545"/>
          <w:jc w:val="center"/>
        </w:trPr>
        <w:tc>
          <w:tcPr>
            <w:tcW w:w="2600"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4432"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c>
          <w:tcPr>
            <w:tcW w:w="2385"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0  </w:t>
            </w:r>
          </w:p>
        </w:tc>
      </w:tr>
      <w:tr w:rsidR="00A34FC5">
        <w:trPr>
          <w:trHeight w:val="545"/>
          <w:jc w:val="center"/>
        </w:trPr>
        <w:tc>
          <w:tcPr>
            <w:tcW w:w="2600"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4432"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c>
          <w:tcPr>
            <w:tcW w:w="2385"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2600"/>
        <w:gridCol w:w="4442"/>
        <w:gridCol w:w="2375"/>
      </w:tblGrid>
      <w:tr w:rsidR="00A34FC5">
        <w:trPr>
          <w:trHeight w:val="400"/>
          <w:jc w:val="center"/>
        </w:trPr>
        <w:tc>
          <w:tcPr>
            <w:tcW w:w="9417" w:type="dxa"/>
            <w:gridSpan w:val="3"/>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Nouvelle-Calédonie</w:t>
            </w:r>
            <w:bookmarkEnd w:id="4"/>
          </w:p>
        </w:tc>
      </w:tr>
      <w:tr w:rsidR="00A34FC5">
        <w:trPr>
          <w:trHeight w:val="450"/>
          <w:jc w:val="center"/>
        </w:trPr>
        <w:tc>
          <w:tcPr>
            <w:tcW w:w="2600"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444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75"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A34FC5">
        <w:trPr>
          <w:trHeight w:val="545"/>
          <w:jc w:val="center"/>
        </w:trPr>
        <w:tc>
          <w:tcPr>
            <w:tcW w:w="2600"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4442"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w:t>
            </w:r>
          </w:p>
        </w:tc>
        <w:tc>
          <w:tcPr>
            <w:tcW w:w="2375"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0  </w:t>
            </w:r>
          </w:p>
        </w:tc>
      </w:tr>
      <w:tr w:rsidR="00A34FC5">
        <w:trPr>
          <w:trHeight w:val="545"/>
          <w:jc w:val="center"/>
        </w:trPr>
        <w:tc>
          <w:tcPr>
            <w:tcW w:w="2600"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4442"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w:t>
            </w:r>
          </w:p>
        </w:tc>
        <w:tc>
          <w:tcPr>
            <w:tcW w:w="2375"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0  </w:t>
            </w:r>
          </w:p>
        </w:tc>
      </w:tr>
      <w:tr w:rsidR="00A34FC5">
        <w:trPr>
          <w:trHeight w:val="545"/>
          <w:jc w:val="center"/>
        </w:trPr>
        <w:tc>
          <w:tcPr>
            <w:tcW w:w="2600"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4442"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w:t>
            </w:r>
          </w:p>
        </w:tc>
        <w:tc>
          <w:tcPr>
            <w:tcW w:w="2375"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2595"/>
        <w:gridCol w:w="4446"/>
        <w:gridCol w:w="2375"/>
      </w:tblGrid>
      <w:tr w:rsidR="00A34FC5">
        <w:trPr>
          <w:trHeight w:val="400"/>
          <w:jc w:val="center"/>
        </w:trPr>
        <w:tc>
          <w:tcPr>
            <w:tcW w:w="9416" w:type="dxa"/>
            <w:gridSpan w:val="3"/>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2595"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4446"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75"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A34FC5">
        <w:trPr>
          <w:trHeight w:val="617"/>
          <w:jc w:val="center"/>
        </w:trPr>
        <w:tc>
          <w:tcPr>
            <w:tcW w:w="2595"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4446"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226 749  </w:t>
            </w:r>
          </w:p>
        </w:tc>
        <w:tc>
          <w:tcPr>
            <w:tcW w:w="2375"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3844.0 M€  </w:t>
            </w:r>
          </w:p>
        </w:tc>
      </w:tr>
      <w:tr w:rsidR="00A34FC5">
        <w:trPr>
          <w:trHeight w:val="617"/>
          <w:jc w:val="center"/>
        </w:trPr>
        <w:tc>
          <w:tcPr>
            <w:tcW w:w="2595"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4446"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173 481  </w:t>
            </w:r>
          </w:p>
        </w:tc>
        <w:tc>
          <w:tcPr>
            <w:tcW w:w="2375"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3254.2 M€  </w:t>
            </w:r>
          </w:p>
        </w:tc>
      </w:tr>
      <w:tr w:rsidR="00A34FC5">
        <w:trPr>
          <w:trHeight w:val="617"/>
          <w:jc w:val="center"/>
        </w:trPr>
        <w:tc>
          <w:tcPr>
            <w:tcW w:w="2595"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4446"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116 718  </w:t>
            </w:r>
          </w:p>
        </w:tc>
        <w:tc>
          <w:tcPr>
            <w:tcW w:w="2375"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2695.0 M€  </w:t>
            </w:r>
          </w:p>
        </w:tc>
      </w:tr>
    </w:tbl>
    <w:p w:rsidR="00A34FC5" w:rsidRDefault="00AA4770">
      <w:pPr>
        <w:pStyle w:val="Customstyle2"/>
      </w:pPr>
      <w:r>
        <w:br w:type="page"/>
      </w:r>
    </w:p>
    <w:p w:rsidR="00A34FC5" w:rsidRDefault="00AA4770">
      <w:pPr>
        <w:pStyle w:val="Titre3"/>
        <w:numPr>
          <w:ilvl w:val="2"/>
          <w:numId w:val="5"/>
        </w:numPr>
        <w:spacing w:line="240" w:lineRule="auto"/>
        <w:jc w:val="center"/>
        <w:rPr>
          <w:rFonts w:ascii="Marianne" w:hAnsi="Marianne"/>
          <w:sz w:val="24"/>
          <w:szCs w:val="24"/>
        </w:rPr>
      </w:pPr>
      <w:bookmarkStart w:id="5" w:name="__RefHeading___Toc2094_4067641993"/>
      <w:bookmarkEnd w:id="5"/>
      <w:r>
        <w:rPr>
          <w:rFonts w:ascii="Marianne" w:hAnsi="Marianne" w:cs="Marianne"/>
          <w:color w:val="00A65D"/>
          <w:sz w:val="40"/>
          <w:szCs w:val="40"/>
        </w:rPr>
        <w:lastRenderedPageBreak/>
        <w:t xml:space="preserve">3 - </w:t>
      </w:r>
      <w:hyperlink r:id="rId11" w:tgtFrame="_blank">
        <w:r>
          <w:rPr>
            <w:rStyle w:val="ListLabel11"/>
          </w:rPr>
          <w:t>Modernisation des filières automobiles et aéronautiques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Nouvelle-Calédonie</w:t>
            </w:r>
            <w:bookmarkEnd w:id="6"/>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641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641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531  </w:t>
            </w:r>
          </w:p>
        </w:tc>
      </w:tr>
    </w:tbl>
    <w:p w:rsidR="00A34FC5" w:rsidRDefault="00AA4770">
      <w:pPr>
        <w:pStyle w:val="Customstyle2"/>
      </w:pPr>
      <w:r>
        <w:br w:type="page"/>
      </w:r>
    </w:p>
    <w:p w:rsidR="00A34FC5" w:rsidRDefault="00AA4770">
      <w:pPr>
        <w:pStyle w:val="Titre3"/>
        <w:numPr>
          <w:ilvl w:val="2"/>
          <w:numId w:val="6"/>
        </w:numPr>
        <w:spacing w:line="240" w:lineRule="auto"/>
        <w:jc w:val="center"/>
        <w:rPr>
          <w:rFonts w:ascii="Marianne" w:hAnsi="Marianne"/>
          <w:sz w:val="24"/>
          <w:szCs w:val="24"/>
        </w:rPr>
      </w:pPr>
      <w:bookmarkStart w:id="7" w:name="__RefHeading___Toc2096_4067641993"/>
      <w:bookmarkEnd w:id="7"/>
      <w:r>
        <w:rPr>
          <w:rFonts w:ascii="Marianne" w:hAnsi="Marianne" w:cs="Marianne"/>
          <w:color w:val="00A65D"/>
          <w:sz w:val="40"/>
          <w:szCs w:val="40"/>
        </w:rPr>
        <w:t xml:space="preserve">4 - </w:t>
      </w:r>
      <w:hyperlink r:id="rId12" w:tgtFrame="_blank">
        <w:r>
          <w:rPr>
            <w:rStyle w:val="ListLabel11"/>
          </w:rPr>
          <w:t>Prime à la conversion des agroéquipements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Nouvelle-Calédonie</w:t>
            </w:r>
            <w:bookmarkEnd w:id="8"/>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8 277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8 277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bl>
    <w:p w:rsidR="00A34FC5" w:rsidRDefault="00AA4770">
      <w:pPr>
        <w:pStyle w:val="Customstyle2"/>
      </w:pPr>
      <w:r>
        <w:br w:type="page"/>
      </w:r>
    </w:p>
    <w:p w:rsidR="00A34FC5" w:rsidRDefault="00AA4770">
      <w:pPr>
        <w:pStyle w:val="Titre3"/>
        <w:numPr>
          <w:ilvl w:val="2"/>
          <w:numId w:val="7"/>
        </w:numPr>
        <w:spacing w:line="240" w:lineRule="auto"/>
        <w:jc w:val="center"/>
        <w:rPr>
          <w:rFonts w:ascii="Marianne" w:hAnsi="Marianne"/>
          <w:sz w:val="24"/>
          <w:szCs w:val="24"/>
        </w:rPr>
      </w:pPr>
      <w:bookmarkStart w:id="9" w:name="__RefHeading___Toc2098_4067641993"/>
      <w:bookmarkEnd w:id="9"/>
      <w:r>
        <w:rPr>
          <w:rFonts w:ascii="Marianne" w:hAnsi="Marianne" w:cs="Marianne"/>
          <w:color w:val="00A65D"/>
          <w:sz w:val="40"/>
          <w:szCs w:val="40"/>
        </w:rPr>
        <w:t xml:space="preserve">5 - </w:t>
      </w:r>
      <w:hyperlink r:id="rId13" w:tgtFrame="_blank">
        <w:r>
          <w:rPr>
            <w:rStyle w:val="ListLabel11"/>
          </w:rPr>
          <w:t>Prime à la conversion des véhicules légers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Nouvelle-Calédonie</w:t>
            </w:r>
            <w:bookmarkEnd w:id="10"/>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188 317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179 763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170 873  </w:t>
            </w:r>
          </w:p>
        </w:tc>
      </w:tr>
    </w:tbl>
    <w:p w:rsidR="00A34FC5" w:rsidRDefault="00AA4770">
      <w:pPr>
        <w:pStyle w:val="Customstyle2"/>
      </w:pPr>
      <w:r>
        <w:br w:type="page"/>
      </w:r>
    </w:p>
    <w:p w:rsidR="00A34FC5" w:rsidRDefault="00AA4770">
      <w:pPr>
        <w:pStyle w:val="Titre3"/>
        <w:numPr>
          <w:ilvl w:val="2"/>
          <w:numId w:val="8"/>
        </w:numPr>
        <w:spacing w:line="240" w:lineRule="auto"/>
        <w:jc w:val="center"/>
        <w:rPr>
          <w:rFonts w:ascii="Marianne" w:hAnsi="Marianne"/>
          <w:sz w:val="24"/>
          <w:szCs w:val="24"/>
        </w:rPr>
      </w:pPr>
      <w:bookmarkStart w:id="11" w:name="__RefHeading___Toc2100_4067641993"/>
      <w:bookmarkEnd w:id="11"/>
      <w:r>
        <w:rPr>
          <w:rFonts w:ascii="Marianne" w:hAnsi="Marianne" w:cs="Marianne"/>
          <w:color w:val="00A65D"/>
          <w:sz w:val="40"/>
          <w:szCs w:val="40"/>
        </w:rPr>
        <w:t xml:space="preserve">6 - </w:t>
      </w:r>
      <w:hyperlink r:id="rId14" w:tgtFrame="_blank">
        <w:r>
          <w:rPr>
            <w:rStyle w:val="ListLabel11"/>
          </w:rPr>
          <w:t>Réhabilitation Friches (urbaines et sites pollués)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Nouvelle-Calédonie</w:t>
            </w:r>
            <w:bookmarkEnd w:id="12"/>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9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bl>
    <w:p w:rsidR="00A34FC5" w:rsidRDefault="00AA4770">
      <w:pPr>
        <w:pStyle w:val="Customstyle2"/>
      </w:pPr>
      <w:r>
        <w:br w:type="page"/>
      </w:r>
    </w:p>
    <w:p w:rsidR="00A34FC5" w:rsidRDefault="00AA4770">
      <w:pPr>
        <w:pStyle w:val="Titre3"/>
        <w:numPr>
          <w:ilvl w:val="2"/>
          <w:numId w:val="9"/>
        </w:numPr>
        <w:spacing w:line="240" w:lineRule="auto"/>
        <w:jc w:val="center"/>
        <w:rPr>
          <w:rFonts w:ascii="Marianne" w:hAnsi="Marianne"/>
          <w:sz w:val="24"/>
          <w:szCs w:val="24"/>
        </w:rPr>
      </w:pPr>
      <w:bookmarkStart w:id="13" w:name="__RefHeading___Toc2102_4067641993"/>
      <w:bookmarkEnd w:id="13"/>
      <w:r>
        <w:rPr>
          <w:rFonts w:ascii="Marianne" w:hAnsi="Marianne" w:cs="Marianne"/>
          <w:color w:val="00A65D"/>
          <w:sz w:val="40"/>
          <w:szCs w:val="40"/>
        </w:rPr>
        <w:t xml:space="preserve">7 - </w:t>
      </w:r>
      <w:hyperlink r:id="rId15" w:tgtFrame="_blank">
        <w:r>
          <w:rPr>
            <w:rStyle w:val="ListLabel11"/>
          </w:rPr>
          <w:t>Rénovation bâtiments Etat</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20 (100%)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20 (100%)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 (100%)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Nouvelle-Calédonie</w:t>
            </w:r>
            <w:bookmarkEnd w:id="14"/>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20 (1%)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20 (2%)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1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1 420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995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587  </w:t>
            </w:r>
          </w:p>
        </w:tc>
      </w:tr>
    </w:tbl>
    <w:p w:rsidR="00A34FC5" w:rsidRDefault="00A34FC5">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A34FC5">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A34FC5" w:rsidRDefault="00AA4770">
            <w:pPr>
              <w:pStyle w:val="Contenudetableau"/>
              <w:spacing w:line="240" w:lineRule="auto"/>
            </w:pPr>
            <w:r>
              <w:rPr>
                <w:rFonts w:ascii="Marianne" w:hAnsi="Marianne"/>
                <w:b/>
                <w:bCs/>
                <w:sz w:val="20"/>
                <w:szCs w:val="20"/>
              </w:rPr>
              <w:t xml:space="preserve"> Exemples de lauréats :</w:t>
            </w:r>
          </w:p>
          <w:p w:rsidR="00A34FC5" w:rsidRDefault="00AA4770" w:rsidP="00A14A92">
            <w:pPr>
              <w:pStyle w:val="Contenudecadre"/>
              <w:overflowPunct w:val="0"/>
              <w:spacing w:after="0" w:line="240" w:lineRule="auto"/>
              <w:jc w:val="both"/>
            </w:pPr>
            <w:r>
              <w:t>Le centre de l’Institut de Recherche pour le Développement (IRD) de Nouméa prévoit la rénovation des moyens de conditionnement d’air, des toitures, des façades et des menuiseries extérieures du site. Le plan France Relance finance l’ensemble du projet pour un montant total de 9,5 millions d’euros.</w:t>
            </w:r>
          </w:p>
          <w:p w:rsidR="00AA4770" w:rsidRDefault="00AA4770" w:rsidP="00A14A92">
            <w:pPr>
              <w:pStyle w:val="Contenudecadre"/>
              <w:overflowPunct w:val="0"/>
              <w:spacing w:after="0" w:line="240" w:lineRule="auto"/>
              <w:jc w:val="both"/>
            </w:pPr>
            <w:r>
              <w:t>Le centre de Nouméa, principale présence de l’IRD dans l’Outre-mer tropical, compt</w:t>
            </w:r>
            <w:r w:rsidR="00A14A92">
              <w:t>e 12 unités mixtes de recherche et</w:t>
            </w:r>
            <w:r>
              <w:t xml:space="preserve"> 93 agents</w:t>
            </w:r>
            <w:r w:rsidR="00A14A92">
              <w:t xml:space="preserve"> qui collaborent avec des chercheurs d’autres organismes et des entreprises innovantes, soit environ 150 personnes. </w:t>
            </w:r>
          </w:p>
          <w:p w:rsidR="00AA4770" w:rsidRDefault="00A14A92" w:rsidP="00A14A92">
            <w:pPr>
              <w:pStyle w:val="Contenudecadre"/>
              <w:overflowPunct w:val="0"/>
              <w:spacing w:after="0" w:line="240" w:lineRule="auto"/>
              <w:jc w:val="both"/>
            </w:pPr>
            <w:r>
              <w:t>Selon le responsable de la stratégie immobilière de l’IRD, ce projet leur permet de rénover un centre vieillissant et énergivore. L’IRD se doit d’être exemplaire s’agissant de l’impact environnemental de ses activités. Ces travaux sont importants pour l’écosystème de la recherche en Nouvelle-Calédonie mais aussi pour l’économie calédonienne, au travers des commandes aux entreprises.</w:t>
            </w:r>
          </w:p>
          <w:p w:rsidR="00AA4770" w:rsidRDefault="00AA4770">
            <w:pPr>
              <w:pStyle w:val="Contenudecadre"/>
              <w:overflowPunct w:val="0"/>
              <w:spacing w:after="0" w:line="240" w:lineRule="auto"/>
            </w:pPr>
          </w:p>
        </w:tc>
      </w:tr>
    </w:tbl>
    <w:p w:rsidR="00A34FC5" w:rsidRDefault="00AA4770">
      <w:pPr>
        <w:pStyle w:val="Customstyle2"/>
      </w:pPr>
      <w:r>
        <w:br w:type="page"/>
      </w:r>
    </w:p>
    <w:p w:rsidR="00A34FC5" w:rsidRDefault="00A34FC5">
      <w:pPr>
        <w:rPr>
          <w:rFonts w:ascii="Marianne" w:hAnsi="Marianne" w:cs="Arial"/>
          <w:sz w:val="56"/>
          <w:szCs w:val="56"/>
        </w:rPr>
      </w:pPr>
    </w:p>
    <w:p w:rsidR="00A34FC5" w:rsidRDefault="00AA4770">
      <w:pPr>
        <w:pStyle w:val="Titre2"/>
        <w:numPr>
          <w:ilvl w:val="1"/>
          <w:numId w:val="10"/>
        </w:numPr>
        <w:rPr>
          <w:sz w:val="44"/>
          <w:szCs w:val="44"/>
        </w:rPr>
      </w:pPr>
      <w:bookmarkStart w:id="15" w:name="__RefHeading___Toc2104_4067641993"/>
      <w:bookmarkEnd w:id="15"/>
      <w:r>
        <w:rPr>
          <w:rFonts w:ascii="Marianne" w:hAnsi="Marianne"/>
          <w:sz w:val="48"/>
          <w:szCs w:val="48"/>
        </w:rPr>
        <w:t>Volet 2 : Compétitivité</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A34FC5">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A34FC5" w:rsidRDefault="00AA4770">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rsidR="00A34FC5" w:rsidRDefault="00AA4770">
            <w:pPr>
              <w:pStyle w:val="Contenudecadre"/>
              <w:spacing w:after="0" w:line="240" w:lineRule="auto"/>
              <w:rPr>
                <w:rFonts w:ascii="Marianne" w:hAnsi="Marianne"/>
              </w:rPr>
            </w:pPr>
            <w:r>
              <w:rPr>
                <w:rFonts w:ascii="Marianne" w:eastAsiaTheme="minorHAnsi" w:hAnsi="Marianne"/>
                <w:color w:val="auto"/>
                <w:sz w:val="20"/>
                <w:szCs w:val="20"/>
              </w:rPr>
              <w:t xml:space="preserve">  </w:t>
            </w:r>
          </w:p>
        </w:tc>
      </w:tr>
    </w:tbl>
    <w:p w:rsidR="00A34FC5" w:rsidRDefault="00AA4770">
      <w:pPr>
        <w:pStyle w:val="Customstyle2"/>
      </w:pPr>
      <w:r>
        <w:br w:type="page"/>
      </w:r>
    </w:p>
    <w:p w:rsidR="00A34FC5" w:rsidRDefault="00AA4770">
      <w:pPr>
        <w:pStyle w:val="Titre3"/>
        <w:numPr>
          <w:ilvl w:val="2"/>
          <w:numId w:val="11"/>
        </w:numPr>
        <w:spacing w:line="240" w:lineRule="auto"/>
        <w:jc w:val="center"/>
        <w:rPr>
          <w:rFonts w:ascii="Marianne" w:hAnsi="Marianne"/>
          <w:sz w:val="24"/>
          <w:szCs w:val="24"/>
        </w:rPr>
      </w:pPr>
      <w:bookmarkStart w:id="16" w:name="__RefHeading___Toc2106_4067641993"/>
      <w:bookmarkEnd w:id="16"/>
      <w:r>
        <w:rPr>
          <w:rFonts w:ascii="Marianne" w:hAnsi="Marianne" w:cs="Marianne"/>
          <w:color w:val="00A65D"/>
          <w:sz w:val="40"/>
          <w:szCs w:val="40"/>
        </w:rPr>
        <w:t xml:space="preserve">8 - </w:t>
      </w:r>
      <w:hyperlink r:id="rId16" w:tgtFrame="_blank">
        <w:r>
          <w:rPr>
            <w:rStyle w:val="ListLabel11"/>
          </w:rPr>
          <w:t>AAP Industrie : Soutien aux projets industriels territoires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rsidTr="002D384E">
        <w:trPr>
          <w:trHeight w:val="400"/>
          <w:jc w:val="center"/>
        </w:trPr>
        <w:tc>
          <w:tcPr>
            <w:tcW w:w="9417"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rsidTr="002D384E">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5"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2D384E" w:rsidTr="002D384E">
        <w:trPr>
          <w:trHeight w:val="545"/>
          <w:jc w:val="center"/>
        </w:trPr>
        <w:tc>
          <w:tcPr>
            <w:tcW w:w="3792" w:type="dxa"/>
            <w:shd w:val="clear" w:color="auto" w:fill="FFFFFF"/>
            <w:vAlign w:val="center"/>
          </w:tcPr>
          <w:p w:rsidR="002D384E" w:rsidRDefault="002D384E" w:rsidP="002D384E">
            <w:pPr>
              <w:spacing w:after="0" w:line="240" w:lineRule="auto"/>
              <w:jc w:val="center"/>
            </w:pPr>
            <w:r>
              <w:rPr>
                <w:rFonts w:ascii="Marianne" w:hAnsi="Marianne" w:cs="Arial"/>
                <w:sz w:val="20"/>
                <w:szCs w:val="20"/>
              </w:rPr>
              <w:t xml:space="preserve">Mai 2021  </w:t>
            </w:r>
          </w:p>
        </w:tc>
        <w:tc>
          <w:tcPr>
            <w:tcW w:w="5625" w:type="dxa"/>
            <w:shd w:val="clear" w:color="auto" w:fill="BDBDBD"/>
            <w:vAlign w:val="center"/>
          </w:tcPr>
          <w:p w:rsidR="002D384E" w:rsidRDefault="002D384E" w:rsidP="002D384E">
            <w:pPr>
              <w:spacing w:after="0" w:line="240" w:lineRule="auto"/>
              <w:jc w:val="center"/>
            </w:pPr>
            <w:r>
              <w:rPr>
                <w:rFonts w:ascii="Marianne" w:hAnsi="Marianne" w:cs="Arial"/>
                <w:sz w:val="20"/>
                <w:szCs w:val="20"/>
              </w:rPr>
              <w:t xml:space="preserve">1 (100%)  </w:t>
            </w:r>
          </w:p>
        </w:tc>
      </w:tr>
      <w:tr w:rsidR="002D384E" w:rsidTr="002D384E">
        <w:trPr>
          <w:trHeight w:val="545"/>
          <w:jc w:val="center"/>
        </w:trPr>
        <w:tc>
          <w:tcPr>
            <w:tcW w:w="3792" w:type="dxa"/>
            <w:shd w:val="clear" w:color="auto" w:fill="FFFFFF"/>
            <w:vAlign w:val="center"/>
          </w:tcPr>
          <w:p w:rsidR="002D384E" w:rsidRDefault="002D384E" w:rsidP="002D384E">
            <w:pPr>
              <w:spacing w:after="0" w:line="240" w:lineRule="auto"/>
              <w:jc w:val="center"/>
            </w:pPr>
            <w:r>
              <w:rPr>
                <w:rFonts w:ascii="Marianne" w:hAnsi="Marianne" w:cs="Arial"/>
                <w:sz w:val="20"/>
                <w:szCs w:val="20"/>
              </w:rPr>
              <w:t xml:space="preserve">Avril 2021  </w:t>
            </w:r>
          </w:p>
        </w:tc>
        <w:tc>
          <w:tcPr>
            <w:tcW w:w="5625" w:type="dxa"/>
            <w:shd w:val="clear" w:color="auto" w:fill="BDBDBD"/>
            <w:vAlign w:val="center"/>
          </w:tcPr>
          <w:p w:rsidR="002D384E" w:rsidRDefault="002D384E" w:rsidP="002D384E">
            <w:pPr>
              <w:spacing w:after="0" w:line="240" w:lineRule="auto"/>
              <w:jc w:val="center"/>
            </w:pPr>
            <w:r>
              <w:rPr>
                <w:rFonts w:ascii="Marianne" w:hAnsi="Marianne" w:cs="Arial"/>
                <w:sz w:val="20"/>
                <w:szCs w:val="20"/>
              </w:rPr>
              <w:t xml:space="preserve">1 (100%)  </w:t>
            </w:r>
          </w:p>
        </w:tc>
      </w:tr>
      <w:tr w:rsidR="002D384E" w:rsidTr="002D384E">
        <w:trPr>
          <w:trHeight w:val="545"/>
          <w:jc w:val="center"/>
        </w:trPr>
        <w:tc>
          <w:tcPr>
            <w:tcW w:w="3792" w:type="dxa"/>
            <w:shd w:val="clear" w:color="auto" w:fill="FFFFFF"/>
            <w:vAlign w:val="center"/>
          </w:tcPr>
          <w:p w:rsidR="002D384E" w:rsidRDefault="002D384E" w:rsidP="002D384E">
            <w:pPr>
              <w:spacing w:after="0" w:line="240" w:lineRule="auto"/>
              <w:jc w:val="center"/>
            </w:pPr>
            <w:r>
              <w:rPr>
                <w:rFonts w:ascii="Marianne" w:hAnsi="Marianne" w:cs="Arial"/>
                <w:sz w:val="20"/>
                <w:szCs w:val="20"/>
              </w:rPr>
              <w:t xml:space="preserve">Mars 2021  </w:t>
            </w:r>
          </w:p>
        </w:tc>
        <w:tc>
          <w:tcPr>
            <w:tcW w:w="5625" w:type="dxa"/>
            <w:shd w:val="clear" w:color="auto" w:fill="BDBDBD"/>
            <w:vAlign w:val="center"/>
          </w:tcPr>
          <w:p w:rsidR="002D384E" w:rsidRDefault="002D384E" w:rsidP="002D384E">
            <w:pPr>
              <w:spacing w:after="0" w:line="240" w:lineRule="auto"/>
              <w:jc w:val="center"/>
            </w:pPr>
            <w:r>
              <w:rPr>
                <w:rFonts w:ascii="Marianne" w:hAnsi="Marianne" w:cs="Arial"/>
                <w:sz w:val="20"/>
                <w:szCs w:val="20"/>
              </w:rPr>
              <w:t xml:space="preserve">1 (100%)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rsidTr="002D384E">
        <w:trPr>
          <w:trHeight w:val="400"/>
          <w:jc w:val="center"/>
        </w:trPr>
        <w:tc>
          <w:tcPr>
            <w:tcW w:w="9417"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Nouvelle-Calédonie</w:t>
            </w:r>
            <w:bookmarkEnd w:id="17"/>
          </w:p>
        </w:tc>
      </w:tr>
      <w:tr w:rsidR="00A34FC5" w:rsidTr="002D384E">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0"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2D384E" w:rsidTr="002D384E">
        <w:trPr>
          <w:trHeight w:val="545"/>
          <w:jc w:val="center"/>
        </w:trPr>
        <w:tc>
          <w:tcPr>
            <w:tcW w:w="3787" w:type="dxa"/>
            <w:shd w:val="clear" w:color="auto" w:fill="FFFFFF"/>
            <w:vAlign w:val="center"/>
          </w:tcPr>
          <w:p w:rsidR="002D384E" w:rsidRDefault="002D384E" w:rsidP="002D384E">
            <w:pPr>
              <w:spacing w:after="0" w:line="240" w:lineRule="auto"/>
              <w:jc w:val="center"/>
            </w:pPr>
            <w:r>
              <w:rPr>
                <w:rStyle w:val="Textesource"/>
                <w:rFonts w:ascii="Marianne" w:hAnsi="Marianne" w:cs="Arial"/>
                <w:sz w:val="20"/>
                <w:szCs w:val="20"/>
              </w:rPr>
              <w:t xml:space="preserve">Mai 2021  </w:t>
            </w:r>
          </w:p>
        </w:tc>
        <w:tc>
          <w:tcPr>
            <w:tcW w:w="5630" w:type="dxa"/>
            <w:shd w:val="clear" w:color="auto" w:fill="BDBDBD"/>
            <w:vAlign w:val="center"/>
          </w:tcPr>
          <w:p w:rsidR="002D384E" w:rsidRDefault="002D384E" w:rsidP="002D384E">
            <w:pPr>
              <w:spacing w:after="0" w:line="240" w:lineRule="auto"/>
              <w:jc w:val="center"/>
            </w:pPr>
            <w:r>
              <w:rPr>
                <w:rStyle w:val="Textesource"/>
                <w:rFonts w:ascii="Marianne" w:hAnsi="Marianne" w:cs="Arial"/>
                <w:sz w:val="20"/>
                <w:szCs w:val="20"/>
              </w:rPr>
              <w:t xml:space="preserve">1 (0%)  </w:t>
            </w:r>
          </w:p>
        </w:tc>
      </w:tr>
      <w:tr w:rsidR="002D384E" w:rsidTr="002D384E">
        <w:trPr>
          <w:trHeight w:val="545"/>
          <w:jc w:val="center"/>
        </w:trPr>
        <w:tc>
          <w:tcPr>
            <w:tcW w:w="3787" w:type="dxa"/>
            <w:shd w:val="clear" w:color="auto" w:fill="FFFFFF"/>
            <w:vAlign w:val="center"/>
          </w:tcPr>
          <w:p w:rsidR="002D384E" w:rsidRDefault="002D384E" w:rsidP="002D384E">
            <w:pPr>
              <w:spacing w:after="0" w:line="240" w:lineRule="auto"/>
              <w:jc w:val="center"/>
            </w:pPr>
            <w:r>
              <w:rPr>
                <w:rStyle w:val="Textesource"/>
                <w:rFonts w:ascii="Marianne" w:hAnsi="Marianne" w:cs="Arial"/>
                <w:sz w:val="20"/>
                <w:szCs w:val="20"/>
              </w:rPr>
              <w:t xml:space="preserve">Avril 2021  </w:t>
            </w:r>
          </w:p>
        </w:tc>
        <w:tc>
          <w:tcPr>
            <w:tcW w:w="5630" w:type="dxa"/>
            <w:shd w:val="clear" w:color="auto" w:fill="BDBDBD"/>
            <w:vAlign w:val="center"/>
          </w:tcPr>
          <w:p w:rsidR="002D384E" w:rsidRDefault="002D384E" w:rsidP="002D384E">
            <w:pPr>
              <w:spacing w:after="0" w:line="240" w:lineRule="auto"/>
              <w:jc w:val="center"/>
            </w:pPr>
            <w:r>
              <w:rPr>
                <w:rStyle w:val="Textesource"/>
                <w:rFonts w:ascii="Marianne" w:hAnsi="Marianne" w:cs="Arial"/>
                <w:sz w:val="20"/>
                <w:szCs w:val="20"/>
              </w:rPr>
              <w:t xml:space="preserve">1 (0%)  </w:t>
            </w:r>
          </w:p>
        </w:tc>
      </w:tr>
      <w:tr w:rsidR="002D384E" w:rsidTr="002D384E">
        <w:trPr>
          <w:trHeight w:val="545"/>
          <w:jc w:val="center"/>
        </w:trPr>
        <w:tc>
          <w:tcPr>
            <w:tcW w:w="3787" w:type="dxa"/>
            <w:shd w:val="clear" w:color="auto" w:fill="FFFFFF"/>
            <w:vAlign w:val="center"/>
          </w:tcPr>
          <w:p w:rsidR="002D384E" w:rsidRDefault="002D384E" w:rsidP="002D384E">
            <w:pPr>
              <w:spacing w:after="0" w:line="240" w:lineRule="auto"/>
              <w:jc w:val="center"/>
            </w:pPr>
            <w:r>
              <w:rPr>
                <w:rStyle w:val="Textesource"/>
                <w:rFonts w:ascii="Marianne" w:hAnsi="Marianne" w:cs="Arial"/>
                <w:sz w:val="20"/>
                <w:szCs w:val="20"/>
              </w:rPr>
              <w:t xml:space="preserve">Mars 2021  </w:t>
            </w:r>
          </w:p>
        </w:tc>
        <w:tc>
          <w:tcPr>
            <w:tcW w:w="5630" w:type="dxa"/>
            <w:shd w:val="clear" w:color="auto" w:fill="BDBDBD"/>
            <w:vAlign w:val="center"/>
          </w:tcPr>
          <w:p w:rsidR="002D384E" w:rsidRDefault="002D384E" w:rsidP="002D384E">
            <w:pPr>
              <w:spacing w:after="0" w:line="240" w:lineRule="auto"/>
              <w:jc w:val="center"/>
            </w:pPr>
            <w:r>
              <w:rPr>
                <w:rStyle w:val="Textesource"/>
                <w:rFonts w:ascii="Marianne" w:hAnsi="Marianne" w:cs="Arial"/>
                <w:sz w:val="20"/>
                <w:szCs w:val="20"/>
              </w:rPr>
              <w:t xml:space="preserve">1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863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727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625  </w:t>
            </w:r>
          </w:p>
        </w:tc>
      </w:tr>
    </w:tbl>
    <w:p w:rsidR="00A34FC5" w:rsidRDefault="00A34FC5">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A34FC5">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A34FC5" w:rsidRDefault="00AA4770">
            <w:pPr>
              <w:pStyle w:val="Contenudetableau"/>
              <w:spacing w:line="240" w:lineRule="auto"/>
            </w:pPr>
            <w:r>
              <w:rPr>
                <w:rFonts w:ascii="Marianne" w:hAnsi="Marianne"/>
                <w:b/>
                <w:bCs/>
                <w:sz w:val="20"/>
                <w:szCs w:val="20"/>
              </w:rPr>
              <w:t xml:space="preserve"> Exemples de lauréats :</w:t>
            </w:r>
          </w:p>
          <w:p w:rsidR="00A34FC5" w:rsidRDefault="002D384E" w:rsidP="002D384E">
            <w:pPr>
              <w:pStyle w:val="Contenudecadre"/>
              <w:overflowPunct w:val="0"/>
              <w:spacing w:after="0" w:line="240" w:lineRule="auto"/>
              <w:jc w:val="both"/>
            </w:pPr>
            <w:r w:rsidRPr="002D384E">
              <w:rPr>
                <w:rFonts w:ascii="Marianne" w:eastAsiaTheme="minorHAnsi" w:hAnsi="Marianne"/>
                <w:color w:val="auto"/>
                <w:sz w:val="20"/>
                <w:szCs w:val="20"/>
              </w:rPr>
              <w:t xml:space="preserve">La société </w:t>
            </w:r>
            <w:bookmarkStart w:id="18" w:name="_GoBack"/>
            <w:r w:rsidRPr="002D384E">
              <w:rPr>
                <w:rFonts w:ascii="Marianne" w:eastAsiaTheme="minorHAnsi" w:hAnsi="Marianne"/>
                <w:color w:val="auto"/>
                <w:sz w:val="20"/>
                <w:szCs w:val="20"/>
              </w:rPr>
              <w:t>ICCARE</w:t>
            </w:r>
            <w:bookmarkEnd w:id="18"/>
            <w:r w:rsidRPr="002D384E">
              <w:rPr>
                <w:rFonts w:ascii="Marianne" w:eastAsiaTheme="minorHAnsi" w:hAnsi="Marianne"/>
                <w:color w:val="auto"/>
                <w:sz w:val="20"/>
                <w:szCs w:val="20"/>
              </w:rPr>
              <w:t>, qui a pour activité la préfabrication, au sein d’une usine à Paita, de charpentes et ossatures métalliques destinés au secteur de la construction, a bénéficié d’une subvention de 190</w:t>
            </w:r>
            <w:r w:rsidRPr="002D384E">
              <w:rPr>
                <w:rFonts w:eastAsiaTheme="minorHAnsi" w:cs="Calibri"/>
                <w:color w:val="auto"/>
                <w:sz w:val="20"/>
                <w:szCs w:val="20"/>
              </w:rPr>
              <w:t> </w:t>
            </w:r>
            <w:r w:rsidRPr="002D384E">
              <w:rPr>
                <w:rFonts w:ascii="Marianne" w:eastAsiaTheme="minorHAnsi" w:hAnsi="Marianne"/>
                <w:color w:val="auto"/>
                <w:sz w:val="20"/>
                <w:szCs w:val="20"/>
              </w:rPr>
              <w:t>000€ pour l’achat d’un camion équipé d’une grue auxiliaire. Cet investissement va lui permettre de développer son activité et de pouvoir répondre aux besoins spécifiques exprimés par ses clients, portant notamment sur des ouvrages de grande ampleur.</w:t>
            </w:r>
          </w:p>
        </w:tc>
      </w:tr>
    </w:tbl>
    <w:p w:rsidR="00A34FC5" w:rsidRDefault="00AA4770">
      <w:pPr>
        <w:pStyle w:val="Customstyle2"/>
      </w:pPr>
      <w:r>
        <w:br w:type="page"/>
      </w:r>
    </w:p>
    <w:p w:rsidR="00A34FC5" w:rsidRDefault="00AA4770">
      <w:pPr>
        <w:pStyle w:val="Titre3"/>
        <w:numPr>
          <w:ilvl w:val="2"/>
          <w:numId w:val="12"/>
        </w:numPr>
        <w:spacing w:line="240" w:lineRule="auto"/>
        <w:jc w:val="center"/>
        <w:rPr>
          <w:rFonts w:ascii="Marianne" w:hAnsi="Marianne"/>
          <w:sz w:val="24"/>
          <w:szCs w:val="24"/>
        </w:rPr>
      </w:pPr>
      <w:bookmarkStart w:id="19" w:name="__RefHeading___Toc2108_4067641993"/>
      <w:bookmarkEnd w:id="19"/>
      <w:r>
        <w:rPr>
          <w:rFonts w:ascii="Marianne" w:hAnsi="Marianne" w:cs="Marianne"/>
          <w:color w:val="00A65D"/>
          <w:sz w:val="40"/>
          <w:szCs w:val="40"/>
        </w:rPr>
        <w:t xml:space="preserve">9 - </w:t>
      </w:r>
      <w:hyperlink r:id="rId17" w:tgtFrame="_blank">
        <w:r>
          <w:rPr>
            <w:rStyle w:val="ListLabel11"/>
          </w:rPr>
          <w:t>AAP Industrie : Sécurisation approvisionnements critiques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0" w:name="__DdeLink__225_36144007588"/>
            <w:r>
              <w:rPr>
                <w:rFonts w:ascii="Marianne" w:hAnsi="Marianne"/>
                <w:b/>
                <w:bCs/>
                <w:sz w:val="20"/>
                <w:szCs w:val="20"/>
              </w:rPr>
              <w:t>: Nouvelle-Calédonie</w:t>
            </w:r>
            <w:bookmarkEnd w:id="20"/>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309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309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281  </w:t>
            </w:r>
          </w:p>
        </w:tc>
      </w:tr>
    </w:tbl>
    <w:p w:rsidR="00A34FC5" w:rsidRDefault="00A34FC5">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A34FC5">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A34FC5" w:rsidRDefault="00AA4770">
            <w:pPr>
              <w:pStyle w:val="Contenudetableau"/>
              <w:spacing w:line="240" w:lineRule="auto"/>
            </w:pPr>
            <w:r>
              <w:rPr>
                <w:rFonts w:ascii="Marianne" w:hAnsi="Marianne"/>
                <w:b/>
                <w:bCs/>
                <w:sz w:val="20"/>
                <w:szCs w:val="20"/>
              </w:rPr>
              <w:t xml:space="preserve"> Exemples de lauréats :</w:t>
            </w:r>
          </w:p>
          <w:p w:rsidR="00A34FC5" w:rsidRDefault="00AA4770">
            <w:pPr>
              <w:pStyle w:val="Contenudecadre"/>
              <w:overflowPunct w:val="0"/>
              <w:spacing w:after="0" w:line="240" w:lineRule="auto"/>
            </w:pPr>
            <w:r>
              <w:rPr>
                <w:rFonts w:ascii="Marianne" w:eastAsiaTheme="minorHAnsi" w:hAnsi="Marianne"/>
                <w:color w:val="auto"/>
                <w:sz w:val="20"/>
                <w:szCs w:val="20"/>
              </w:rPr>
              <w:t xml:space="preserve">Renforcement subventions Business France </w:t>
            </w:r>
            <w:r>
              <w:rPr>
                <w:rFonts w:ascii="Marianne" w:eastAsiaTheme="minorHAnsi" w:hAnsi="Marianne"/>
                <w:color w:val="auto"/>
                <w:sz w:val="20"/>
                <w:szCs w:val="20"/>
              </w:rPr>
              <w:br/>
              <w:t xml:space="preserve">Données cumulées depuis le début du financement de la mesure par le plan France Relance </w:t>
            </w:r>
            <w:r>
              <w:rPr>
                <w:rFonts w:ascii="Marianne" w:eastAsiaTheme="minorHAnsi" w:hAnsi="Marianne"/>
                <w:color w:val="auto"/>
                <w:sz w:val="20"/>
                <w:szCs w:val="20"/>
              </w:rPr>
              <w:br/>
              <w:t xml:space="preserve">Mars 2021, Nombre d'entreprises bénéficiaires :  </w:t>
            </w:r>
          </w:p>
        </w:tc>
      </w:tr>
    </w:tbl>
    <w:p w:rsidR="00A34FC5" w:rsidRDefault="00AA4770">
      <w:pPr>
        <w:pStyle w:val="Customstyle2"/>
      </w:pPr>
      <w:r>
        <w:br w:type="page"/>
      </w:r>
    </w:p>
    <w:p w:rsidR="00A34FC5" w:rsidRDefault="00AA4770">
      <w:pPr>
        <w:pStyle w:val="Titre3"/>
        <w:numPr>
          <w:ilvl w:val="2"/>
          <w:numId w:val="13"/>
        </w:numPr>
        <w:spacing w:line="240" w:lineRule="auto"/>
        <w:jc w:val="center"/>
        <w:rPr>
          <w:rFonts w:ascii="Marianne" w:hAnsi="Marianne"/>
          <w:sz w:val="24"/>
          <w:szCs w:val="24"/>
        </w:rPr>
      </w:pPr>
      <w:bookmarkStart w:id="21" w:name="__RefHeading___Toc2110_4067641993"/>
      <w:bookmarkEnd w:id="21"/>
      <w:r>
        <w:rPr>
          <w:rFonts w:ascii="Marianne" w:hAnsi="Marianne" w:cs="Marianne"/>
          <w:color w:val="00A65D"/>
          <w:sz w:val="40"/>
          <w:szCs w:val="40"/>
        </w:rPr>
        <w:t xml:space="preserve">10 - </w:t>
      </w:r>
      <w:hyperlink r:id="rId18" w:tgtFrame="_blank">
        <w:r>
          <w:rPr>
            <w:rStyle w:val="ListLabel11"/>
          </w:rPr>
          <w:t xml:space="preserve">France </w:t>
        </w:r>
        <w:proofErr w:type="spellStart"/>
        <w:r>
          <w:rPr>
            <w:rStyle w:val="ListLabel11"/>
          </w:rPr>
          <w:t>Num</w:t>
        </w:r>
        <w:proofErr w:type="spellEnd"/>
        <w:r>
          <w:rPr>
            <w:rStyle w:val="ListLabel11"/>
          </w:rPr>
          <w:t xml:space="preserve"> : aide à la numérisation des TPE,PME,ETI</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2" w:name="__DdeLink__225_36144007589"/>
            <w:r>
              <w:rPr>
                <w:rFonts w:ascii="Marianne" w:hAnsi="Marianne"/>
                <w:b/>
                <w:bCs/>
                <w:sz w:val="20"/>
                <w:szCs w:val="20"/>
              </w:rPr>
              <w:t>: Nouvelle-Calédonie</w:t>
            </w:r>
            <w:bookmarkEnd w:id="22"/>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50 848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39 192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27 864  </w:t>
            </w:r>
          </w:p>
        </w:tc>
      </w:tr>
    </w:tbl>
    <w:p w:rsidR="00A34FC5" w:rsidRDefault="00A34FC5">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A34FC5">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A34FC5" w:rsidRDefault="00AA4770">
            <w:pPr>
              <w:pStyle w:val="Contenudetableau"/>
              <w:spacing w:line="240" w:lineRule="auto"/>
            </w:pPr>
            <w:r>
              <w:rPr>
                <w:rFonts w:ascii="Marianne" w:hAnsi="Marianne"/>
                <w:b/>
                <w:bCs/>
                <w:sz w:val="20"/>
                <w:szCs w:val="20"/>
              </w:rPr>
              <w:t xml:space="preserve"> Exemples de lauréats :</w:t>
            </w:r>
          </w:p>
          <w:p w:rsidR="00A34FC5" w:rsidRDefault="00AA4770">
            <w:pPr>
              <w:pStyle w:val="Contenudecadre"/>
              <w:overflowPunct w:val="0"/>
              <w:spacing w:after="0" w:line="240" w:lineRule="auto"/>
            </w:pPr>
            <w:r>
              <w:rPr>
                <w:rFonts w:ascii="Marianne" w:eastAsiaTheme="minorHAnsi" w:hAnsi="Marianne"/>
                <w:color w:val="auto"/>
                <w:sz w:val="20"/>
                <w:szCs w:val="20"/>
              </w:rPr>
              <w:t xml:space="preserve">  </w:t>
            </w:r>
          </w:p>
        </w:tc>
      </w:tr>
    </w:tbl>
    <w:p w:rsidR="00A34FC5" w:rsidRDefault="00AA4770">
      <w:pPr>
        <w:pStyle w:val="Customstyle2"/>
      </w:pPr>
      <w:r>
        <w:br w:type="page"/>
      </w:r>
    </w:p>
    <w:p w:rsidR="00A34FC5" w:rsidRDefault="00AA4770">
      <w:pPr>
        <w:pStyle w:val="Titre3"/>
        <w:numPr>
          <w:ilvl w:val="2"/>
          <w:numId w:val="14"/>
        </w:numPr>
        <w:spacing w:line="240" w:lineRule="auto"/>
        <w:jc w:val="center"/>
        <w:rPr>
          <w:rFonts w:ascii="Marianne" w:hAnsi="Marianne"/>
          <w:sz w:val="24"/>
          <w:szCs w:val="24"/>
        </w:rPr>
      </w:pPr>
      <w:bookmarkStart w:id="23" w:name="__RefHeading___Toc2112_4067641993"/>
      <w:bookmarkEnd w:id="23"/>
      <w:r>
        <w:rPr>
          <w:rFonts w:ascii="Marianne" w:hAnsi="Marianne" w:cs="Marianne"/>
          <w:color w:val="00A65D"/>
          <w:sz w:val="40"/>
          <w:szCs w:val="40"/>
        </w:rPr>
        <w:t xml:space="preserve">11 - </w:t>
      </w:r>
      <w:hyperlink r:id="rId19" w:tgtFrame="_blank">
        <w:r>
          <w:rPr>
            <w:rStyle w:val="ListLabel11"/>
          </w:rPr>
          <w:t>Industrie du futur</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4" w:name="__DdeLink__225_361440075810"/>
            <w:r>
              <w:rPr>
                <w:rFonts w:ascii="Marianne" w:hAnsi="Marianne"/>
                <w:b/>
                <w:bCs/>
                <w:sz w:val="20"/>
                <w:szCs w:val="20"/>
              </w:rPr>
              <w:t>: Nouvelle-Calédonie</w:t>
            </w:r>
            <w:bookmarkEnd w:id="24"/>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2 403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1 007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705  </w:t>
            </w:r>
          </w:p>
        </w:tc>
      </w:tr>
    </w:tbl>
    <w:p w:rsidR="00A34FC5" w:rsidRDefault="00AA4770">
      <w:pPr>
        <w:pStyle w:val="Customstyle2"/>
      </w:pPr>
      <w:r>
        <w:br w:type="page"/>
      </w:r>
    </w:p>
    <w:p w:rsidR="00A34FC5" w:rsidRDefault="00AA4770">
      <w:pPr>
        <w:pStyle w:val="Titre3"/>
        <w:numPr>
          <w:ilvl w:val="2"/>
          <w:numId w:val="15"/>
        </w:numPr>
        <w:spacing w:line="240" w:lineRule="auto"/>
        <w:jc w:val="center"/>
        <w:rPr>
          <w:rFonts w:ascii="Marianne" w:hAnsi="Marianne"/>
          <w:sz w:val="24"/>
          <w:szCs w:val="24"/>
        </w:rPr>
      </w:pPr>
      <w:bookmarkStart w:id="25" w:name="__RefHeading___Toc2114_4067641993"/>
      <w:bookmarkEnd w:id="25"/>
      <w:r>
        <w:rPr>
          <w:rFonts w:ascii="Marianne" w:hAnsi="Marianne" w:cs="Marianne"/>
          <w:color w:val="00A65D"/>
          <w:sz w:val="40"/>
          <w:szCs w:val="40"/>
        </w:rPr>
        <w:t xml:space="preserve">12 - </w:t>
      </w:r>
      <w:hyperlink r:id="rId20" w:tgtFrame="_blank">
        <w:r>
          <w:rPr>
            <w:rStyle w:val="ListLabel11"/>
          </w:rPr>
          <w:t>Renforcement subventions Business France</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2D384E" w:rsidP="002D384E">
            <w:pPr>
              <w:spacing w:after="0" w:line="240" w:lineRule="auto"/>
              <w:jc w:val="center"/>
            </w:pPr>
            <w:r>
              <w:rPr>
                <w:rFonts w:ascii="Marianne" w:hAnsi="Marianne" w:cs="Arial"/>
                <w:sz w:val="20"/>
                <w:szCs w:val="20"/>
              </w:rPr>
              <w:t>0</w:t>
            </w:r>
            <w:r w:rsidR="00AA4770">
              <w:rPr>
                <w:rFonts w:ascii="Marianne" w:hAnsi="Marianne" w:cs="Arial"/>
                <w:sz w:val="20"/>
                <w:szCs w:val="20"/>
              </w:rPr>
              <w:t xml:space="preserve"> (</w:t>
            </w:r>
            <w:r>
              <w:rPr>
                <w:rFonts w:ascii="Marianne" w:hAnsi="Marianne" w:cs="Arial"/>
                <w:sz w:val="20"/>
                <w:szCs w:val="20"/>
              </w:rPr>
              <w:t>0</w:t>
            </w:r>
            <w:r w:rsidR="00AA4770">
              <w:rPr>
                <w:rFonts w:ascii="Marianne" w:hAnsi="Marianne" w:cs="Arial"/>
                <w:sz w:val="20"/>
                <w:szCs w:val="20"/>
              </w:rPr>
              <w:t xml:space="preserve">%)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2D384E" w:rsidP="002D384E">
            <w:pPr>
              <w:spacing w:after="0" w:line="240" w:lineRule="auto"/>
              <w:jc w:val="center"/>
            </w:pPr>
            <w:r>
              <w:rPr>
                <w:rFonts w:ascii="Marianne" w:hAnsi="Marianne" w:cs="Arial"/>
                <w:sz w:val="20"/>
                <w:szCs w:val="20"/>
              </w:rPr>
              <w:t>0 (</w:t>
            </w:r>
            <w:r w:rsidR="00AA4770">
              <w:rPr>
                <w:rFonts w:ascii="Marianne" w:hAnsi="Marianne" w:cs="Arial"/>
                <w:sz w:val="20"/>
                <w:szCs w:val="20"/>
              </w:rPr>
              <w:t xml:space="preserve">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2D384E">
            <w:pPr>
              <w:spacing w:after="0" w:line="240" w:lineRule="auto"/>
              <w:jc w:val="center"/>
            </w:pPr>
            <w:r>
              <w:rPr>
                <w:rFonts w:ascii="Marianne" w:hAnsi="Marianne" w:cs="Arial"/>
                <w:sz w:val="20"/>
                <w:szCs w:val="20"/>
              </w:rPr>
              <w:t>0 (</w:t>
            </w:r>
            <w:r w:rsidR="00AA4770">
              <w:rPr>
                <w:rFonts w:ascii="Marianne" w:hAnsi="Marianne" w:cs="Arial"/>
                <w:sz w:val="20"/>
                <w:szCs w:val="20"/>
              </w:rPr>
              <w:t xml:space="preserve">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6" w:name="__DdeLink__225_361440075811"/>
            <w:r>
              <w:rPr>
                <w:rFonts w:ascii="Marianne" w:hAnsi="Marianne"/>
                <w:b/>
                <w:bCs/>
                <w:sz w:val="20"/>
                <w:szCs w:val="20"/>
              </w:rPr>
              <w:t>: Nouvelle-Calédonie</w:t>
            </w:r>
            <w:bookmarkEnd w:id="26"/>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2D384E">
            <w:pPr>
              <w:spacing w:after="0" w:line="240" w:lineRule="auto"/>
              <w:jc w:val="center"/>
            </w:pPr>
            <w:r>
              <w:rPr>
                <w:rStyle w:val="Textesource"/>
                <w:rFonts w:ascii="Marianne" w:hAnsi="Marianne" w:cs="Arial"/>
                <w:sz w:val="20"/>
                <w:szCs w:val="20"/>
              </w:rPr>
              <w:t>0</w:t>
            </w:r>
            <w:r w:rsidR="00AA4770">
              <w:rPr>
                <w:rStyle w:val="Textesource"/>
                <w:rFonts w:ascii="Marianne" w:hAnsi="Marianne" w:cs="Arial"/>
                <w:sz w:val="20"/>
                <w:szCs w:val="20"/>
              </w:rPr>
              <w:t xml:space="preserve">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2D384E">
            <w:pPr>
              <w:spacing w:after="0" w:line="240" w:lineRule="auto"/>
              <w:jc w:val="center"/>
            </w:pPr>
            <w:r>
              <w:rPr>
                <w:rStyle w:val="Textesource"/>
                <w:rFonts w:ascii="Marianne" w:hAnsi="Marianne" w:cs="Arial"/>
                <w:sz w:val="20"/>
                <w:szCs w:val="20"/>
              </w:rPr>
              <w:t>0</w:t>
            </w:r>
            <w:r w:rsidR="00AA4770">
              <w:rPr>
                <w:rStyle w:val="Textesource"/>
                <w:rFonts w:ascii="Marianne" w:hAnsi="Marianne" w:cs="Arial"/>
                <w:sz w:val="20"/>
                <w:szCs w:val="20"/>
              </w:rPr>
              <w:t xml:space="preserve">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2D384E">
            <w:pPr>
              <w:spacing w:after="0" w:line="240" w:lineRule="auto"/>
              <w:jc w:val="center"/>
            </w:pPr>
            <w:r>
              <w:rPr>
                <w:rStyle w:val="Textesource"/>
                <w:rFonts w:ascii="Marianne" w:hAnsi="Marianne" w:cs="Arial"/>
                <w:sz w:val="20"/>
                <w:szCs w:val="20"/>
              </w:rPr>
              <w:t>0</w:t>
            </w:r>
            <w:r w:rsidR="00AA4770">
              <w:rPr>
                <w:rStyle w:val="Textesource"/>
                <w:rFonts w:ascii="Marianne" w:hAnsi="Marianne" w:cs="Arial"/>
                <w:sz w:val="20"/>
                <w:szCs w:val="20"/>
              </w:rPr>
              <w:t xml:space="preserve">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3 184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2 651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2 145  </w:t>
            </w:r>
          </w:p>
        </w:tc>
      </w:tr>
    </w:tbl>
    <w:p w:rsidR="00A34FC5" w:rsidRDefault="00A34FC5">
      <w:pPr>
        <w:rPr>
          <w:rFonts w:ascii="Marianne" w:hAnsi="Marianne"/>
          <w:sz w:val="6"/>
          <w:szCs w:val="6"/>
        </w:rPr>
      </w:pPr>
    </w:p>
    <w:tbl>
      <w:tblPr>
        <w:tblW w:w="94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A34FC5" w:rsidTr="0082718C">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2D384E" w:rsidRDefault="00AA4770" w:rsidP="002D384E">
            <w:pPr>
              <w:pStyle w:val="Contenudetableau"/>
              <w:spacing w:line="240" w:lineRule="auto"/>
            </w:pPr>
            <w:r>
              <w:rPr>
                <w:rFonts w:ascii="Marianne" w:hAnsi="Marianne"/>
                <w:b/>
                <w:bCs/>
                <w:sz w:val="20"/>
                <w:szCs w:val="20"/>
              </w:rPr>
              <w:t xml:space="preserve"> </w:t>
            </w:r>
          </w:p>
          <w:p w:rsidR="00A34FC5" w:rsidRDefault="00A34FC5" w:rsidP="0082718C">
            <w:pPr>
              <w:pStyle w:val="Contenudecadre"/>
              <w:overflowPunct w:val="0"/>
              <w:spacing w:after="0" w:line="240" w:lineRule="auto"/>
              <w:jc w:val="both"/>
            </w:pPr>
          </w:p>
        </w:tc>
      </w:tr>
    </w:tbl>
    <w:p w:rsidR="00A34FC5" w:rsidRDefault="00AA4770">
      <w:pPr>
        <w:pStyle w:val="Customstyle2"/>
      </w:pPr>
      <w:r>
        <w:br w:type="page"/>
      </w:r>
    </w:p>
    <w:p w:rsidR="00A34FC5" w:rsidRDefault="00AA4770">
      <w:pPr>
        <w:pStyle w:val="Titre3"/>
        <w:numPr>
          <w:ilvl w:val="2"/>
          <w:numId w:val="16"/>
        </w:numPr>
        <w:spacing w:line="240" w:lineRule="auto"/>
        <w:jc w:val="center"/>
        <w:rPr>
          <w:rFonts w:ascii="Marianne" w:hAnsi="Marianne"/>
          <w:sz w:val="24"/>
          <w:szCs w:val="24"/>
        </w:rPr>
      </w:pPr>
      <w:bookmarkStart w:id="27" w:name="__RefHeading___Toc2116_4067641993"/>
      <w:bookmarkEnd w:id="27"/>
      <w:r>
        <w:rPr>
          <w:rFonts w:ascii="Marianne" w:hAnsi="Marianne" w:cs="Marianne"/>
          <w:color w:val="00A65D"/>
          <w:sz w:val="40"/>
          <w:szCs w:val="40"/>
        </w:rPr>
        <w:t xml:space="preserve">13 - </w:t>
      </w:r>
      <w:hyperlink r:id="rId21" w:tgtFrame="_blank">
        <w:r>
          <w:rPr>
            <w:rStyle w:val="ListLabel11"/>
          </w:rPr>
          <w:t>Soutien aux filières culturelles (cinéma, audiovisuel, musique, numérique, livre)</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8" w:name="__DdeLink__225_361440075812"/>
            <w:r>
              <w:rPr>
                <w:rFonts w:ascii="Marianne" w:hAnsi="Marianne"/>
                <w:b/>
                <w:bCs/>
                <w:sz w:val="20"/>
                <w:szCs w:val="20"/>
              </w:rPr>
              <w:t>: Nouvelle-Calédonie</w:t>
            </w:r>
            <w:bookmarkEnd w:id="28"/>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4 041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3 876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w:t>
            </w:r>
          </w:p>
        </w:tc>
      </w:tr>
    </w:tbl>
    <w:p w:rsidR="00A34FC5" w:rsidRDefault="00AA4770">
      <w:pPr>
        <w:pStyle w:val="Customstyle2"/>
      </w:pPr>
      <w:r>
        <w:br w:type="page"/>
      </w:r>
    </w:p>
    <w:p w:rsidR="00A34FC5" w:rsidRDefault="00A34FC5">
      <w:pPr>
        <w:rPr>
          <w:rFonts w:ascii="Marianne" w:hAnsi="Marianne" w:cs="Arial"/>
          <w:sz w:val="56"/>
          <w:szCs w:val="56"/>
        </w:rPr>
      </w:pPr>
    </w:p>
    <w:p w:rsidR="00A34FC5" w:rsidRDefault="00AA4770">
      <w:pPr>
        <w:pStyle w:val="Titre2"/>
        <w:numPr>
          <w:ilvl w:val="1"/>
          <w:numId w:val="17"/>
        </w:numPr>
        <w:rPr>
          <w:sz w:val="44"/>
          <w:szCs w:val="44"/>
        </w:rPr>
      </w:pPr>
      <w:bookmarkStart w:id="29" w:name="__RefHeading___Toc2118_4067641993"/>
      <w:bookmarkEnd w:id="29"/>
      <w:r>
        <w:rPr>
          <w:rFonts w:ascii="Marianne" w:hAnsi="Marianne"/>
          <w:sz w:val="48"/>
          <w:szCs w:val="48"/>
        </w:rPr>
        <w:t>Volet 3 : Cohésion</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A34FC5">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A34FC5" w:rsidRDefault="00AA4770">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rsidR="00A34FC5" w:rsidRDefault="00AA4770">
            <w:pPr>
              <w:pStyle w:val="Contenudecadre"/>
              <w:spacing w:after="0" w:line="240" w:lineRule="auto"/>
              <w:rPr>
                <w:rFonts w:ascii="Marianne" w:hAnsi="Marianne"/>
              </w:rPr>
            </w:pPr>
            <w:r>
              <w:rPr>
                <w:rFonts w:ascii="Marianne" w:eastAsiaTheme="minorHAnsi" w:hAnsi="Marianne"/>
                <w:color w:val="auto"/>
                <w:sz w:val="20"/>
                <w:szCs w:val="20"/>
              </w:rPr>
              <w:t xml:space="preserve">  </w:t>
            </w:r>
          </w:p>
        </w:tc>
      </w:tr>
    </w:tbl>
    <w:p w:rsidR="00A34FC5" w:rsidRDefault="00AA4770">
      <w:pPr>
        <w:pStyle w:val="Customstyle2"/>
      </w:pPr>
      <w:r>
        <w:br w:type="page"/>
      </w:r>
    </w:p>
    <w:p w:rsidR="00A34FC5" w:rsidRDefault="00AA4770">
      <w:pPr>
        <w:pStyle w:val="Titre3"/>
        <w:numPr>
          <w:ilvl w:val="2"/>
          <w:numId w:val="18"/>
        </w:numPr>
        <w:spacing w:line="240" w:lineRule="auto"/>
        <w:jc w:val="center"/>
        <w:rPr>
          <w:rFonts w:ascii="Marianne" w:hAnsi="Marianne"/>
          <w:sz w:val="24"/>
          <w:szCs w:val="24"/>
        </w:rPr>
      </w:pPr>
      <w:bookmarkStart w:id="30" w:name="__RefHeading___Toc2120_4067641993"/>
      <w:bookmarkEnd w:id="30"/>
      <w:r>
        <w:rPr>
          <w:rFonts w:ascii="Marianne" w:hAnsi="Marianne" w:cs="Marianne"/>
          <w:color w:val="00A65D"/>
          <w:sz w:val="40"/>
          <w:szCs w:val="40"/>
        </w:rPr>
        <w:t xml:space="preserve">14 - </w:t>
      </w:r>
      <w:hyperlink r:id="rId22" w:tgtFrame="_blank">
        <w:r>
          <w:rPr>
            <w:rStyle w:val="ListLabel11"/>
          </w:rPr>
          <w:t>Apprentissage</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1" w:name="__DdeLink__225_361440075813"/>
            <w:r>
              <w:rPr>
                <w:rFonts w:ascii="Marianne" w:hAnsi="Marianne"/>
                <w:b/>
                <w:bCs/>
                <w:sz w:val="20"/>
                <w:szCs w:val="20"/>
              </w:rPr>
              <w:t>: Nouvelle-Calédonie</w:t>
            </w:r>
            <w:bookmarkEnd w:id="31"/>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463 014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431 880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396 156  </w:t>
            </w:r>
          </w:p>
        </w:tc>
      </w:tr>
    </w:tbl>
    <w:p w:rsidR="00A34FC5" w:rsidRDefault="00AA4770">
      <w:pPr>
        <w:pStyle w:val="Customstyle2"/>
      </w:pPr>
      <w:r>
        <w:br w:type="page"/>
      </w:r>
    </w:p>
    <w:p w:rsidR="00A34FC5" w:rsidRDefault="00AA4770">
      <w:pPr>
        <w:pStyle w:val="Titre3"/>
        <w:numPr>
          <w:ilvl w:val="2"/>
          <w:numId w:val="19"/>
        </w:numPr>
        <w:spacing w:line="240" w:lineRule="auto"/>
        <w:jc w:val="center"/>
        <w:rPr>
          <w:rFonts w:ascii="Marianne" w:hAnsi="Marianne"/>
          <w:sz w:val="24"/>
          <w:szCs w:val="24"/>
        </w:rPr>
      </w:pPr>
      <w:bookmarkStart w:id="32" w:name="__RefHeading___Toc2122_4067641993"/>
      <w:bookmarkEnd w:id="32"/>
      <w:r>
        <w:rPr>
          <w:rFonts w:ascii="Marianne" w:hAnsi="Marianne" w:cs="Marianne"/>
          <w:color w:val="00A65D"/>
          <w:sz w:val="40"/>
          <w:szCs w:val="40"/>
        </w:rPr>
        <w:t xml:space="preserve">15 - </w:t>
      </w:r>
      <w:hyperlink r:id="rId23" w:tgtFrame="_blank">
        <w:r>
          <w:rPr>
            <w:rStyle w:val="ListLabel11"/>
          </w:rPr>
          <w:t>Contrats Initiatives Emploi (CIE) Jeunes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3" w:name="__DdeLink__225_361440075814"/>
            <w:r>
              <w:rPr>
                <w:rFonts w:ascii="Marianne" w:hAnsi="Marianne"/>
                <w:b/>
                <w:bCs/>
                <w:sz w:val="20"/>
                <w:szCs w:val="20"/>
              </w:rPr>
              <w:t>: Nouvelle-Calédonie</w:t>
            </w:r>
            <w:bookmarkEnd w:id="33"/>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19 500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14 442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10 146  </w:t>
            </w:r>
          </w:p>
        </w:tc>
      </w:tr>
    </w:tbl>
    <w:p w:rsidR="00A34FC5" w:rsidRDefault="00AA4770">
      <w:pPr>
        <w:pStyle w:val="Customstyle2"/>
      </w:pPr>
      <w:r>
        <w:br w:type="page"/>
      </w:r>
    </w:p>
    <w:p w:rsidR="00A34FC5" w:rsidRDefault="00AA4770">
      <w:pPr>
        <w:pStyle w:val="Titre3"/>
        <w:numPr>
          <w:ilvl w:val="2"/>
          <w:numId w:val="20"/>
        </w:numPr>
        <w:spacing w:line="240" w:lineRule="auto"/>
        <w:jc w:val="center"/>
        <w:rPr>
          <w:rFonts w:ascii="Marianne" w:hAnsi="Marianne"/>
          <w:sz w:val="24"/>
          <w:szCs w:val="24"/>
        </w:rPr>
      </w:pPr>
      <w:bookmarkStart w:id="34" w:name="__RefHeading___Toc2124_4067641993"/>
      <w:bookmarkEnd w:id="34"/>
      <w:r>
        <w:rPr>
          <w:rFonts w:ascii="Marianne" w:hAnsi="Marianne" w:cs="Marianne"/>
          <w:color w:val="00A65D"/>
          <w:sz w:val="40"/>
          <w:szCs w:val="40"/>
        </w:rPr>
        <w:t xml:space="preserve">16 - </w:t>
      </w:r>
      <w:hyperlink r:id="rId24" w:tgtFrame="_blank">
        <w:r>
          <w:rPr>
            <w:rStyle w:val="ListLabel11"/>
          </w:rPr>
          <w:t>Contrats de professionnalisation</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5" w:name="__DdeLink__225_361440075815"/>
            <w:r>
              <w:rPr>
                <w:rFonts w:ascii="Marianne" w:hAnsi="Marianne"/>
                <w:b/>
                <w:bCs/>
                <w:sz w:val="20"/>
                <w:szCs w:val="20"/>
              </w:rPr>
              <w:t>: Nouvelle-Calédonie</w:t>
            </w:r>
            <w:bookmarkEnd w:id="35"/>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47 767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42 619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38 193  </w:t>
            </w:r>
          </w:p>
        </w:tc>
      </w:tr>
    </w:tbl>
    <w:p w:rsidR="00A34FC5" w:rsidRDefault="00AA4770">
      <w:pPr>
        <w:pStyle w:val="Customstyle2"/>
      </w:pPr>
      <w:r>
        <w:br w:type="page"/>
      </w:r>
    </w:p>
    <w:p w:rsidR="00A34FC5" w:rsidRDefault="00AA4770">
      <w:pPr>
        <w:pStyle w:val="Titre3"/>
        <w:numPr>
          <w:ilvl w:val="2"/>
          <w:numId w:val="21"/>
        </w:numPr>
        <w:spacing w:line="240" w:lineRule="auto"/>
        <w:jc w:val="center"/>
        <w:rPr>
          <w:rFonts w:ascii="Marianne" w:hAnsi="Marianne"/>
          <w:sz w:val="24"/>
          <w:szCs w:val="24"/>
        </w:rPr>
      </w:pPr>
      <w:bookmarkStart w:id="36" w:name="__RefHeading___Toc2126_4067641993"/>
      <w:bookmarkEnd w:id="36"/>
      <w:r>
        <w:rPr>
          <w:rFonts w:ascii="Marianne" w:hAnsi="Marianne" w:cs="Marianne"/>
          <w:color w:val="00A65D"/>
          <w:sz w:val="40"/>
          <w:szCs w:val="40"/>
        </w:rPr>
        <w:t xml:space="preserve">17 - </w:t>
      </w:r>
      <w:hyperlink r:id="rId25" w:tgtFrame="_blank">
        <w:r>
          <w:rPr>
            <w:rStyle w:val="ListLabel11"/>
          </w:rPr>
          <w:t>Garantie jeunes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7" w:name="__DdeLink__225_361440075816"/>
            <w:r>
              <w:rPr>
                <w:rFonts w:ascii="Marianne" w:hAnsi="Marianne"/>
                <w:b/>
                <w:bCs/>
                <w:sz w:val="20"/>
                <w:szCs w:val="20"/>
              </w:rPr>
              <w:t>: Nouvelle-Calédonie</w:t>
            </w:r>
            <w:bookmarkEnd w:id="37"/>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84 019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68 312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55 933  </w:t>
            </w:r>
          </w:p>
        </w:tc>
      </w:tr>
    </w:tbl>
    <w:p w:rsidR="00A34FC5" w:rsidRDefault="00AA4770">
      <w:pPr>
        <w:pStyle w:val="Customstyle2"/>
      </w:pPr>
      <w:r>
        <w:br w:type="page"/>
      </w:r>
    </w:p>
    <w:p w:rsidR="00A34FC5" w:rsidRDefault="00AA4770">
      <w:pPr>
        <w:pStyle w:val="Titre3"/>
        <w:numPr>
          <w:ilvl w:val="2"/>
          <w:numId w:val="22"/>
        </w:numPr>
        <w:spacing w:line="240" w:lineRule="auto"/>
        <w:jc w:val="center"/>
        <w:rPr>
          <w:rFonts w:ascii="Marianne" w:hAnsi="Marianne"/>
          <w:sz w:val="24"/>
          <w:szCs w:val="24"/>
        </w:rPr>
      </w:pPr>
      <w:bookmarkStart w:id="38" w:name="__RefHeading___Toc2128_4067641993"/>
      <w:bookmarkEnd w:id="38"/>
      <w:r>
        <w:rPr>
          <w:rFonts w:ascii="Marianne" w:hAnsi="Marianne" w:cs="Marianne"/>
          <w:color w:val="00A65D"/>
          <w:sz w:val="40"/>
          <w:szCs w:val="40"/>
        </w:rPr>
        <w:t xml:space="preserve">18 - </w:t>
      </w:r>
      <w:hyperlink r:id="rId26" w:tgtFrame="_blank">
        <w:r>
          <w:rPr>
            <w:rStyle w:val="ListLabel11"/>
          </w:rPr>
          <w:t>Parcours emploi compétences (PEC) Jeunes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9" w:name="__DdeLink__225_361440075817"/>
            <w:r>
              <w:rPr>
                <w:rFonts w:ascii="Marianne" w:hAnsi="Marianne"/>
                <w:b/>
                <w:bCs/>
                <w:sz w:val="20"/>
                <w:szCs w:val="20"/>
              </w:rPr>
              <w:t>: Nouvelle-Calédonie</w:t>
            </w:r>
            <w:bookmarkEnd w:id="39"/>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15 460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13 437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11 369  </w:t>
            </w:r>
          </w:p>
        </w:tc>
      </w:tr>
    </w:tbl>
    <w:p w:rsidR="00A34FC5" w:rsidRDefault="00AA4770">
      <w:pPr>
        <w:pStyle w:val="Customstyle2"/>
      </w:pPr>
      <w:r>
        <w:br w:type="page"/>
      </w:r>
    </w:p>
    <w:p w:rsidR="00A34FC5" w:rsidRDefault="00AA4770">
      <w:pPr>
        <w:pStyle w:val="Titre3"/>
        <w:numPr>
          <w:ilvl w:val="2"/>
          <w:numId w:val="23"/>
        </w:numPr>
        <w:spacing w:line="240" w:lineRule="auto"/>
        <w:jc w:val="center"/>
        <w:rPr>
          <w:rFonts w:ascii="Marianne" w:hAnsi="Marianne"/>
          <w:sz w:val="24"/>
          <w:szCs w:val="24"/>
        </w:rPr>
      </w:pPr>
      <w:bookmarkStart w:id="40" w:name="__RefHeading___Toc2130_4067641993"/>
      <w:bookmarkEnd w:id="40"/>
      <w:r>
        <w:rPr>
          <w:rFonts w:ascii="Marianne" w:hAnsi="Marianne" w:cs="Marianne"/>
          <w:color w:val="00A65D"/>
          <w:sz w:val="40"/>
          <w:szCs w:val="40"/>
        </w:rPr>
        <w:t xml:space="preserve">19 - </w:t>
      </w:r>
      <w:hyperlink r:id="rId27" w:tgtFrame="_blank">
        <w:r>
          <w:rPr>
            <w:rStyle w:val="ListLabel11"/>
          </w:rPr>
          <w:t>Prime à l'embauche des jeunes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1" w:name="__DdeLink__225_361440075818"/>
            <w:r>
              <w:rPr>
                <w:rFonts w:ascii="Marianne" w:hAnsi="Marianne"/>
                <w:b/>
                <w:bCs/>
                <w:sz w:val="20"/>
                <w:szCs w:val="20"/>
              </w:rPr>
              <w:t>: Nouvelle-Calédonie</w:t>
            </w:r>
            <w:bookmarkEnd w:id="41"/>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372 083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320 336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275 602  </w:t>
            </w:r>
          </w:p>
        </w:tc>
      </w:tr>
    </w:tbl>
    <w:p w:rsidR="00A34FC5" w:rsidRDefault="00AA4770">
      <w:pPr>
        <w:pStyle w:val="Customstyle2"/>
      </w:pPr>
      <w:r>
        <w:br w:type="page"/>
      </w:r>
    </w:p>
    <w:p w:rsidR="00A34FC5" w:rsidRDefault="00AA4770">
      <w:pPr>
        <w:pStyle w:val="Titre3"/>
        <w:numPr>
          <w:ilvl w:val="2"/>
          <w:numId w:val="24"/>
        </w:numPr>
        <w:spacing w:line="240" w:lineRule="auto"/>
        <w:jc w:val="center"/>
        <w:rPr>
          <w:rFonts w:ascii="Marianne" w:hAnsi="Marianne"/>
          <w:sz w:val="24"/>
          <w:szCs w:val="24"/>
        </w:rPr>
      </w:pPr>
      <w:bookmarkStart w:id="42" w:name="__RefHeading___Toc2132_4067641993"/>
      <w:bookmarkEnd w:id="42"/>
      <w:r>
        <w:rPr>
          <w:rFonts w:ascii="Marianne" w:hAnsi="Marianne" w:cs="Marianne"/>
          <w:color w:val="00A65D"/>
          <w:sz w:val="40"/>
          <w:szCs w:val="40"/>
        </w:rPr>
        <w:t xml:space="preserve">20 - </w:t>
      </w:r>
      <w:hyperlink r:id="rId28" w:tgtFrame="_blank">
        <w:r>
          <w:rPr>
            <w:rStyle w:val="ListLabel11"/>
          </w:rPr>
          <w:t>Prime à l'embauche pour les travailleurs handicapés</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3" w:name="__DdeLink__225_361440075819"/>
            <w:r>
              <w:rPr>
                <w:rFonts w:ascii="Marianne" w:hAnsi="Marianne"/>
                <w:b/>
                <w:bCs/>
                <w:sz w:val="20"/>
                <w:szCs w:val="20"/>
              </w:rPr>
              <w:t>: Nouvelle-Calédonie</w:t>
            </w:r>
            <w:bookmarkEnd w:id="43"/>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0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12 099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10 042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8 497  </w:t>
            </w:r>
          </w:p>
        </w:tc>
      </w:tr>
    </w:tbl>
    <w:p w:rsidR="00A34FC5" w:rsidRDefault="00AA4770">
      <w:pPr>
        <w:pStyle w:val="Customstyle2"/>
      </w:pPr>
      <w:r>
        <w:br w:type="page"/>
      </w:r>
    </w:p>
    <w:p w:rsidR="00A34FC5" w:rsidRDefault="00AA4770">
      <w:pPr>
        <w:pStyle w:val="Titre3"/>
        <w:numPr>
          <w:ilvl w:val="2"/>
          <w:numId w:val="25"/>
        </w:numPr>
        <w:spacing w:line="240" w:lineRule="auto"/>
        <w:jc w:val="center"/>
        <w:rPr>
          <w:rFonts w:ascii="Marianne" w:hAnsi="Marianne"/>
          <w:sz w:val="24"/>
          <w:szCs w:val="24"/>
        </w:rPr>
      </w:pPr>
      <w:bookmarkStart w:id="44" w:name="__RefHeading___Toc2134_4067641993"/>
      <w:bookmarkEnd w:id="44"/>
      <w:r>
        <w:rPr>
          <w:rFonts w:ascii="Marianne" w:hAnsi="Marianne" w:cs="Marianne"/>
          <w:color w:val="00A65D"/>
          <w:sz w:val="40"/>
          <w:szCs w:val="40"/>
        </w:rPr>
        <w:t xml:space="preserve">21 - </w:t>
      </w:r>
      <w:hyperlink r:id="rId29" w:tgtFrame="_blank">
        <w:r>
          <w:rPr>
            <w:rStyle w:val="ListLabel11"/>
          </w:rPr>
          <w:t>Service civique</w:t>
        </w:r>
      </w:hyperlink>
    </w:p>
    <w:p w:rsidR="00A34FC5" w:rsidRDefault="00AA4770">
      <w:pPr>
        <w:spacing w:after="46" w:line="240" w:lineRule="auto"/>
        <w:jc w:val="both"/>
      </w:pPr>
      <w:r>
        <w:rPr>
          <w:rFonts w:ascii="Marianne" w:hAnsi="Marianne" w:cs="Arial"/>
          <w:i/>
          <w:iCs/>
          <w:sz w:val="20"/>
          <w:szCs w:val="20"/>
        </w:rPr>
        <w:t>Données cumulées depuis le début du financement de la mesure par le plan France Relance</w:t>
      </w:r>
    </w:p>
    <w:p w:rsidR="00A34FC5" w:rsidRDefault="00AA477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Nouvelle-Calédonie</w:t>
            </w:r>
          </w:p>
        </w:tc>
      </w:tr>
      <w:tr w:rsidR="00A34FC5">
        <w:trPr>
          <w:trHeight w:val="395"/>
          <w:jc w:val="center"/>
        </w:trPr>
        <w:tc>
          <w:tcPr>
            <w:tcW w:w="379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454 (100%)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454 (100%)  </w:t>
            </w:r>
          </w:p>
        </w:tc>
      </w:tr>
      <w:tr w:rsidR="00A34FC5">
        <w:trPr>
          <w:trHeight w:val="545"/>
          <w:jc w:val="center"/>
        </w:trPr>
        <w:tc>
          <w:tcPr>
            <w:tcW w:w="379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325 (100%)  </w:t>
            </w:r>
          </w:p>
        </w:tc>
      </w:tr>
    </w:tbl>
    <w:p w:rsidR="00A34FC5" w:rsidRDefault="00A34FC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A34FC5">
        <w:trPr>
          <w:trHeight w:val="400"/>
          <w:jc w:val="center"/>
        </w:trPr>
        <w:tc>
          <w:tcPr>
            <w:tcW w:w="9416" w:type="dxa"/>
            <w:gridSpan w:val="2"/>
            <w:shd w:val="clear" w:color="auto" w:fill="auto"/>
            <w:vAlign w:val="center"/>
          </w:tcPr>
          <w:p w:rsidR="00A34FC5" w:rsidRDefault="00AA477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5" w:name="__DdeLink__225_361440075820"/>
            <w:r>
              <w:rPr>
                <w:rFonts w:ascii="Marianne" w:hAnsi="Marianne"/>
                <w:b/>
                <w:bCs/>
                <w:sz w:val="20"/>
                <w:szCs w:val="20"/>
              </w:rPr>
              <w:t>: Nouvelle-Calédonie</w:t>
            </w:r>
            <w:bookmarkEnd w:id="45"/>
          </w:p>
        </w:tc>
      </w:tr>
      <w:tr w:rsidR="00A34FC5">
        <w:trPr>
          <w:trHeight w:val="450"/>
          <w:jc w:val="center"/>
        </w:trPr>
        <w:tc>
          <w:tcPr>
            <w:tcW w:w="3787"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454 (1%)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454 (1%)  </w:t>
            </w:r>
          </w:p>
        </w:tc>
      </w:tr>
      <w:tr w:rsidR="00A34FC5">
        <w:trPr>
          <w:trHeight w:val="545"/>
          <w:jc w:val="center"/>
        </w:trPr>
        <w:tc>
          <w:tcPr>
            <w:tcW w:w="3787" w:type="dxa"/>
            <w:shd w:val="clear" w:color="auto" w:fill="FFFFFF"/>
            <w:vAlign w:val="center"/>
          </w:tcPr>
          <w:p w:rsidR="00A34FC5" w:rsidRDefault="00AA477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A34FC5" w:rsidRDefault="00AA4770">
            <w:pPr>
              <w:spacing w:after="0" w:line="240" w:lineRule="auto"/>
              <w:jc w:val="center"/>
            </w:pPr>
            <w:r>
              <w:rPr>
                <w:rStyle w:val="Textesource"/>
                <w:rFonts w:ascii="Marianne" w:hAnsi="Marianne" w:cs="Arial"/>
                <w:sz w:val="20"/>
                <w:szCs w:val="20"/>
              </w:rPr>
              <w:t xml:space="preserve">325 (0%)  </w:t>
            </w:r>
          </w:p>
        </w:tc>
      </w:tr>
    </w:tbl>
    <w:p w:rsidR="00A34FC5" w:rsidRDefault="00A34FC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A34FC5">
        <w:trPr>
          <w:trHeight w:val="400"/>
          <w:jc w:val="center"/>
        </w:trPr>
        <w:tc>
          <w:tcPr>
            <w:tcW w:w="9415" w:type="dxa"/>
            <w:gridSpan w:val="2"/>
            <w:shd w:val="clear" w:color="auto" w:fill="auto"/>
            <w:vAlign w:val="center"/>
          </w:tcPr>
          <w:p w:rsidR="00A34FC5" w:rsidRDefault="00AA477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A34FC5">
        <w:trPr>
          <w:trHeight w:val="395"/>
          <w:jc w:val="center"/>
        </w:trPr>
        <w:tc>
          <w:tcPr>
            <w:tcW w:w="3782"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A34FC5" w:rsidRDefault="00AA4770">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79 626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79 626  </w:t>
            </w:r>
          </w:p>
        </w:tc>
      </w:tr>
      <w:tr w:rsidR="00A34FC5">
        <w:trPr>
          <w:trHeight w:val="617"/>
          <w:jc w:val="center"/>
        </w:trPr>
        <w:tc>
          <w:tcPr>
            <w:tcW w:w="3782" w:type="dxa"/>
            <w:shd w:val="clear" w:color="auto" w:fill="FFFFFF"/>
            <w:vAlign w:val="center"/>
          </w:tcPr>
          <w:p w:rsidR="00A34FC5" w:rsidRDefault="00AA477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A34FC5" w:rsidRDefault="00AA4770">
            <w:pPr>
              <w:spacing w:after="0" w:line="240" w:lineRule="auto"/>
              <w:jc w:val="center"/>
            </w:pPr>
            <w:r>
              <w:rPr>
                <w:rFonts w:ascii="Marianne" w:hAnsi="Marianne" w:cs="Arial"/>
                <w:sz w:val="20"/>
                <w:szCs w:val="20"/>
              </w:rPr>
              <w:t xml:space="preserve">71 751  </w:t>
            </w:r>
          </w:p>
        </w:tc>
      </w:tr>
    </w:tbl>
    <w:p w:rsidR="00AA4770" w:rsidRDefault="00AA4770"/>
    <w:sectPr w:rsidR="00AA4770">
      <w:headerReference w:type="default" r:id="rId30"/>
      <w:footerReference w:type="default" r:id="rId31"/>
      <w:pgSz w:w="11906" w:h="16838"/>
      <w:pgMar w:top="1417" w:right="1406" w:bottom="1417" w:left="114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770" w:rsidRDefault="00AA4770">
      <w:pPr>
        <w:spacing w:after="0" w:line="240" w:lineRule="auto"/>
      </w:pPr>
      <w:r>
        <w:separator/>
      </w:r>
    </w:p>
  </w:endnote>
  <w:endnote w:type="continuationSeparator" w:id="0">
    <w:p w:rsidR="00AA4770" w:rsidRDefault="00AA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Liberation Mono">
    <w:altName w:val="Courier New"/>
    <w:panose1 w:val="02070409020205020404"/>
    <w:charset w:val="00"/>
    <w:family w:val="modern"/>
    <w:pitch w:val="fixed"/>
    <w:sig w:usb0="20000A87" w:usb1="00000000"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70" w:rsidRDefault="00AA4770">
    <w:pPr>
      <w:pStyle w:val="Pieddepage"/>
      <w:rPr>
        <w:rFonts w:ascii="Marianne" w:hAnsi="Marianne"/>
      </w:rPr>
    </w:pPr>
    <w:r>
      <w:rPr>
        <w:rFonts w:ascii="Marianne" w:hAnsi="Marianne"/>
      </w:rPr>
      <w:tab/>
    </w:r>
    <w:r>
      <w:rPr>
        <w:rFonts w:ascii="Marianne" w:hAnsi="Marianne"/>
      </w:rPr>
      <w:tab/>
    </w:r>
    <w:r>
      <w:rPr>
        <w:rFonts w:ascii="Marianne" w:hAnsi="Marianne"/>
      </w:rPr>
      <w:fldChar w:fldCharType="begin"/>
    </w:r>
    <w:r>
      <w:rPr>
        <w:rFonts w:ascii="Marianne" w:hAnsi="Marianne"/>
      </w:rPr>
      <w:instrText>PAGE</w:instrText>
    </w:r>
    <w:r>
      <w:rPr>
        <w:rFonts w:ascii="Marianne" w:hAnsi="Marianne"/>
      </w:rPr>
      <w:fldChar w:fldCharType="separate"/>
    </w:r>
    <w:r w:rsidR="002D384E">
      <w:rPr>
        <w:rFonts w:ascii="Marianne" w:hAnsi="Marianne"/>
        <w:noProof/>
      </w:rPr>
      <w:t>13</w:t>
    </w:r>
    <w:r>
      <w:rPr>
        <w:rFonts w:ascii="Marianne" w:hAnsi="Marian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770" w:rsidRDefault="00AA4770">
      <w:pPr>
        <w:spacing w:after="0" w:line="240" w:lineRule="auto"/>
      </w:pPr>
      <w:r>
        <w:separator/>
      </w:r>
    </w:p>
  </w:footnote>
  <w:footnote w:type="continuationSeparator" w:id="0">
    <w:p w:rsidR="00AA4770" w:rsidRDefault="00AA4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70" w:rsidRDefault="00AA4770">
    <w:pPr>
      <w:pStyle w:val="En-tte"/>
    </w:pPr>
    <w:r>
      <w:rPr>
        <w:noProof/>
        <w:lang w:eastAsia="fr-FR"/>
      </w:rPr>
      <w:drawing>
        <wp:anchor distT="0" distB="9525" distL="114300" distR="114300" simplePos="0" relativeHeight="27" behindDoc="0" locked="0" layoutInCell="1" allowOverlap="1">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r>
    <w:r>
      <w:rPr>
        <w:noProof/>
        <w:lang w:eastAsia="fr-FR"/>
      </w:rPr>
      <w:drawing>
        <wp:anchor distT="0" distB="0" distL="114300" distR="114300" simplePos="0" relativeHeight="53" behindDoc="0" locked="0" layoutInCell="1" allowOverlap="1">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69BA"/>
    <w:multiLevelType w:val="multilevel"/>
    <w:tmpl w:val="B03C80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F84678B"/>
    <w:multiLevelType w:val="multilevel"/>
    <w:tmpl w:val="38CC7A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1B14DF"/>
    <w:multiLevelType w:val="multilevel"/>
    <w:tmpl w:val="E466E1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462630"/>
    <w:multiLevelType w:val="multilevel"/>
    <w:tmpl w:val="82A46B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64E67DB"/>
    <w:multiLevelType w:val="multilevel"/>
    <w:tmpl w:val="267CAF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6AB457D"/>
    <w:multiLevelType w:val="multilevel"/>
    <w:tmpl w:val="1DCEBCA0"/>
    <w:lvl w:ilvl="0">
      <w:start w:val="1"/>
      <w:numFmt w:val="none"/>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7FF3DE2"/>
    <w:multiLevelType w:val="multilevel"/>
    <w:tmpl w:val="8F1469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8AA64C3"/>
    <w:multiLevelType w:val="multilevel"/>
    <w:tmpl w:val="A2B6C4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8F94989"/>
    <w:multiLevelType w:val="multilevel"/>
    <w:tmpl w:val="B816AC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D0E4C6C"/>
    <w:multiLevelType w:val="multilevel"/>
    <w:tmpl w:val="41C20E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E4260F3"/>
    <w:multiLevelType w:val="multilevel"/>
    <w:tmpl w:val="13F03A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E617468"/>
    <w:multiLevelType w:val="multilevel"/>
    <w:tmpl w:val="28163B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E897466"/>
    <w:multiLevelType w:val="multilevel"/>
    <w:tmpl w:val="7D8254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78338A4"/>
    <w:multiLevelType w:val="multilevel"/>
    <w:tmpl w:val="6B9224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7931403"/>
    <w:multiLevelType w:val="multilevel"/>
    <w:tmpl w:val="EDC407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C160FD8"/>
    <w:multiLevelType w:val="multilevel"/>
    <w:tmpl w:val="E2F68F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ED30E00"/>
    <w:multiLevelType w:val="multilevel"/>
    <w:tmpl w:val="AE5EBD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5F0C25DF"/>
    <w:multiLevelType w:val="multilevel"/>
    <w:tmpl w:val="22B84F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61F8332A"/>
    <w:multiLevelType w:val="multilevel"/>
    <w:tmpl w:val="20A23B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42D50F8"/>
    <w:multiLevelType w:val="multilevel"/>
    <w:tmpl w:val="F0CA27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AB1659B"/>
    <w:multiLevelType w:val="multilevel"/>
    <w:tmpl w:val="6BCCFC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E520CCA"/>
    <w:multiLevelType w:val="multilevel"/>
    <w:tmpl w:val="9FD2D5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E440B8"/>
    <w:multiLevelType w:val="multilevel"/>
    <w:tmpl w:val="2598A0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0216D43"/>
    <w:multiLevelType w:val="multilevel"/>
    <w:tmpl w:val="DD5EF7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B065897"/>
    <w:multiLevelType w:val="multilevel"/>
    <w:tmpl w:val="E144AB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22"/>
  </w:num>
  <w:num w:numId="3">
    <w:abstractNumId w:val="9"/>
  </w:num>
  <w:num w:numId="4">
    <w:abstractNumId w:val="11"/>
  </w:num>
  <w:num w:numId="5">
    <w:abstractNumId w:val="23"/>
  </w:num>
  <w:num w:numId="6">
    <w:abstractNumId w:val="20"/>
  </w:num>
  <w:num w:numId="7">
    <w:abstractNumId w:val="19"/>
  </w:num>
  <w:num w:numId="8">
    <w:abstractNumId w:val="16"/>
  </w:num>
  <w:num w:numId="9">
    <w:abstractNumId w:val="2"/>
  </w:num>
  <w:num w:numId="10">
    <w:abstractNumId w:val="13"/>
  </w:num>
  <w:num w:numId="11">
    <w:abstractNumId w:val="14"/>
  </w:num>
  <w:num w:numId="12">
    <w:abstractNumId w:val="3"/>
  </w:num>
  <w:num w:numId="13">
    <w:abstractNumId w:val="21"/>
  </w:num>
  <w:num w:numId="14">
    <w:abstractNumId w:val="1"/>
  </w:num>
  <w:num w:numId="15">
    <w:abstractNumId w:val="6"/>
  </w:num>
  <w:num w:numId="16">
    <w:abstractNumId w:val="17"/>
  </w:num>
  <w:num w:numId="17">
    <w:abstractNumId w:val="0"/>
  </w:num>
  <w:num w:numId="18">
    <w:abstractNumId w:val="24"/>
  </w:num>
  <w:num w:numId="19">
    <w:abstractNumId w:val="4"/>
  </w:num>
  <w:num w:numId="20">
    <w:abstractNumId w:val="10"/>
  </w:num>
  <w:num w:numId="21">
    <w:abstractNumId w:val="12"/>
  </w:num>
  <w:num w:numId="22">
    <w:abstractNumId w:val="7"/>
  </w:num>
  <w:num w:numId="23">
    <w:abstractNumId w:val="15"/>
  </w:num>
  <w:num w:numId="24">
    <w:abstractNumId w:val="1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FC5"/>
    <w:rsid w:val="002D384E"/>
    <w:rsid w:val="00387498"/>
    <w:rsid w:val="0082718C"/>
    <w:rsid w:val="00A14A92"/>
    <w:rsid w:val="00A34FC5"/>
    <w:rsid w:val="00AA477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AC97"/>
  <w15:docId w15:val="{8A0FDDC4-7742-4819-A416-0CF985F6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paragraph" w:styleId="Titre1">
    <w:name w:val="heading 1"/>
    <w:basedOn w:val="Normal"/>
    <w:next w:val="Normal"/>
    <w:link w:val="Titre1Car"/>
    <w:uiPriority w:val="9"/>
    <w:qFormat/>
    <w:rsid w:val="00426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
    <w:qFormat/>
    <w:pPr>
      <w:numPr>
        <w:ilvl w:val="1"/>
        <w:numId w:val="1"/>
      </w:numPr>
      <w:spacing w:before="200"/>
      <w:outlineLvl w:val="1"/>
    </w:pPr>
    <w:rPr>
      <w:b/>
      <w:bCs/>
      <w:sz w:val="32"/>
      <w:szCs w:val="32"/>
    </w:rPr>
  </w:style>
  <w:style w:type="paragraph" w:styleId="Titre3">
    <w:name w:val="heading 3"/>
    <w:basedOn w:val="Titre"/>
    <w:qFormat/>
    <w:pPr>
      <w:numPr>
        <w:ilvl w:val="2"/>
        <w:numId w:val="1"/>
      </w:numPr>
      <w:spacing w:before="140"/>
      <w:outlineLvl w:val="2"/>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A3E83"/>
  </w:style>
  <w:style w:type="character" w:customStyle="1" w:styleId="PieddepageCar">
    <w:name w:val="Pied de page Car"/>
    <w:basedOn w:val="Policepardfaut"/>
    <w:link w:val="Pieddepage"/>
    <w:uiPriority w:val="99"/>
    <w:qFormat/>
    <w:rsid w:val="001A3E83"/>
  </w:style>
  <w:style w:type="character" w:customStyle="1" w:styleId="PrformatHTMLCar">
    <w:name w:val="Préformaté HTML Car"/>
    <w:basedOn w:val="Policepardfaut"/>
    <w:link w:val="PrformatHTML"/>
    <w:uiPriority w:val="99"/>
    <w:semiHidden/>
    <w:qFormat/>
    <w:rsid w:val="00D204AB"/>
    <w:rPr>
      <w:rFonts w:ascii="Courier New" w:eastAsia="Times New Roman" w:hAnsi="Courier New" w:cs="Courier New"/>
      <w:sz w:val="20"/>
      <w:szCs w:val="20"/>
      <w:lang w:eastAsia="fr-FR"/>
    </w:rPr>
  </w:style>
  <w:style w:type="character" w:customStyle="1" w:styleId="p">
    <w:name w:val="p"/>
    <w:basedOn w:val="Policepardfaut"/>
    <w:qFormat/>
    <w:rsid w:val="00D204AB"/>
  </w:style>
  <w:style w:type="character" w:customStyle="1" w:styleId="o">
    <w:name w:val="o"/>
    <w:basedOn w:val="Policepardfaut"/>
    <w:qFormat/>
    <w:rsid w:val="00D204AB"/>
  </w:style>
  <w:style w:type="character" w:customStyle="1" w:styleId="n">
    <w:name w:val="n"/>
    <w:basedOn w:val="Policepardfaut"/>
    <w:qFormat/>
    <w:rsid w:val="00D204AB"/>
  </w:style>
  <w:style w:type="character" w:customStyle="1" w:styleId="k">
    <w:name w:val="k"/>
    <w:basedOn w:val="Policepardfaut"/>
    <w:qFormat/>
    <w:rsid w:val="00D204AB"/>
  </w:style>
  <w:style w:type="character" w:customStyle="1" w:styleId="Titre1Car">
    <w:name w:val="Titre 1 Car"/>
    <w:basedOn w:val="Policepardfaut"/>
    <w:link w:val="Titre1"/>
    <w:uiPriority w:val="9"/>
    <w:qFormat/>
    <w:rsid w:val="00426DF4"/>
    <w:rPr>
      <w:rFonts w:asciiTheme="majorHAnsi" w:eastAsiaTheme="majorEastAsia" w:hAnsiTheme="majorHAnsi" w:cstheme="majorBidi"/>
      <w:color w:val="2F5496" w:themeColor="accent1" w:themeShade="BF"/>
      <w:sz w:val="32"/>
      <w:szCs w:val="32"/>
    </w:rPr>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character" w:customStyle="1" w:styleId="ListLabel1">
    <w:name w:val="ListLabel 1"/>
    <w:qFormat/>
    <w:rPr>
      <w:rFonts w:ascii="Arial" w:hAnsi="Arial" w:cs="Arial"/>
      <w:i/>
      <w:iCs/>
      <w:sz w:val="40"/>
      <w:szCs w:val="40"/>
    </w:rPr>
  </w:style>
  <w:style w:type="character" w:customStyle="1" w:styleId="ListLabel2">
    <w:name w:val="ListLabel 2"/>
    <w:qFormat/>
    <w:rPr>
      <w:rFonts w:ascii="Marianne" w:hAnsi="Marianne" w:cs="Arial"/>
      <w:i/>
      <w:iCs/>
      <w:sz w:val="40"/>
      <w:szCs w:val="40"/>
    </w:rPr>
  </w:style>
  <w:style w:type="character" w:customStyle="1" w:styleId="ListLabel3">
    <w:name w:val="ListLabel 3"/>
    <w:qFormat/>
    <w:rPr>
      <w:rFonts w:ascii="Marianne" w:hAnsi="Marianne" w:cs="Arial"/>
      <w:i/>
      <w:iCs/>
      <w:sz w:val="40"/>
      <w:szCs w:val="40"/>
    </w:rPr>
  </w:style>
  <w:style w:type="character" w:customStyle="1" w:styleId="ListLabel4">
    <w:name w:val="ListLabel 4"/>
    <w:qFormat/>
    <w:rPr>
      <w:rFonts w:ascii="Marianne" w:hAnsi="Marianne" w:cs="Arial"/>
      <w:i/>
      <w:iCs/>
      <w:sz w:val="40"/>
      <w:szCs w:val="40"/>
    </w:rPr>
  </w:style>
  <w:style w:type="character" w:customStyle="1" w:styleId="ListLabel5">
    <w:name w:val="ListLabel 5"/>
    <w:qFormat/>
    <w:rPr>
      <w:rFonts w:ascii="Marianne" w:hAnsi="Marianne" w:cs="Arial"/>
      <w:i/>
      <w:iCs/>
      <w:sz w:val="40"/>
      <w:szCs w:val="40"/>
    </w:rPr>
  </w:style>
  <w:style w:type="character" w:customStyle="1" w:styleId="ListLabel6">
    <w:name w:val="ListLabel 6"/>
    <w:qFormat/>
    <w:rPr>
      <w:rFonts w:ascii="Marianne" w:hAnsi="Marianne" w:cs="Arial"/>
      <w:i/>
      <w:iCs/>
      <w:color w:val="00A65D"/>
      <w:sz w:val="22"/>
      <w:szCs w:val="22"/>
    </w:rPr>
  </w:style>
  <w:style w:type="character" w:customStyle="1" w:styleId="ListLabel7">
    <w:name w:val="ListLabel 7"/>
    <w:qFormat/>
    <w:rPr>
      <w:rFonts w:ascii="Marianne" w:hAnsi="Marianne" w:cs="Arial"/>
      <w:i/>
      <w:iCs/>
      <w:color w:val="00A65D"/>
      <w:sz w:val="22"/>
      <w:szCs w:val="22"/>
    </w:rPr>
  </w:style>
  <w:style w:type="character" w:customStyle="1" w:styleId="ListLabel8">
    <w:name w:val="ListLabel 8"/>
    <w:qFormat/>
    <w:rPr>
      <w:rFonts w:ascii="Marianne" w:hAnsi="Marianne" w:cs="Arial"/>
      <w:i/>
      <w:iCs/>
      <w:color w:val="00A65D"/>
      <w:sz w:val="22"/>
      <w:szCs w:val="22"/>
    </w:rPr>
  </w:style>
  <w:style w:type="character" w:customStyle="1" w:styleId="ListLabel9">
    <w:name w:val="ListLabel 9"/>
    <w:qFormat/>
    <w:rPr>
      <w:rFonts w:ascii="Marianne" w:hAnsi="Marianne" w:cs="Arial"/>
      <w:i/>
      <w:iCs/>
      <w:color w:val="00A65D"/>
      <w:sz w:val="22"/>
      <w:szCs w:val="22"/>
    </w:rPr>
  </w:style>
  <w:style w:type="character" w:customStyle="1" w:styleId="Textesource">
    <w:name w:val="Texte source"/>
    <w:qFormat/>
    <w:rPr>
      <w:rFonts w:ascii="Liberation Mono" w:eastAsia="Liberation Mono" w:hAnsi="Liberation Mono" w:cs="Liberation Mono"/>
    </w:rPr>
  </w:style>
  <w:style w:type="character" w:customStyle="1" w:styleId="ListLabel10">
    <w:name w:val="ListLabel 10"/>
    <w:qFormat/>
    <w:rPr>
      <w:rFonts w:ascii="Marianne" w:hAnsi="Marianne" w:cs="Arial"/>
      <w:i/>
      <w:iCs/>
      <w:color w:val="00A65D"/>
      <w:sz w:val="22"/>
      <w:szCs w:val="22"/>
    </w:rPr>
  </w:style>
  <w:style w:type="character" w:customStyle="1" w:styleId="ListLabel11">
    <w:name w:val="ListLabel 11"/>
    <w:qFormat/>
    <w:rPr>
      <w:rFonts w:ascii="Marianne" w:hAnsi="Marianne" w:cs="Marianne"/>
      <w:color w:val="00A65D"/>
      <w:sz w:val="40"/>
      <w:szCs w:val="40"/>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1A3E83"/>
    <w:pPr>
      <w:tabs>
        <w:tab w:val="center" w:pos="4536"/>
        <w:tab w:val="right" w:pos="9072"/>
      </w:tabs>
      <w:spacing w:after="0" w:line="240" w:lineRule="auto"/>
    </w:pPr>
  </w:style>
  <w:style w:type="paragraph" w:styleId="Pieddepage">
    <w:name w:val="footer"/>
    <w:basedOn w:val="Normal"/>
    <w:link w:val="PieddepageCar"/>
    <w:uiPriority w:val="99"/>
    <w:unhideWhenUsed/>
    <w:rsid w:val="001A3E83"/>
    <w:pPr>
      <w:tabs>
        <w:tab w:val="center" w:pos="4536"/>
        <w:tab w:val="right" w:pos="9072"/>
      </w:tabs>
      <w:spacing w:after="0" w:line="240" w:lineRule="auto"/>
    </w:pPr>
  </w:style>
  <w:style w:type="paragraph" w:styleId="PrformatHTML">
    <w:name w:val="HTML Preformatted"/>
    <w:basedOn w:val="Normal"/>
    <w:link w:val="PrformatHTMLCar"/>
    <w:uiPriority w:val="99"/>
    <w:semiHidden/>
    <w:unhideWhenUsed/>
    <w:qFormat/>
    <w:rsid w:val="00D2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Obsahtabulky">
    <w:name w:val="Obsah tabulky"/>
    <w:basedOn w:val="Normal"/>
    <w:qFormat/>
    <w:pPr>
      <w:suppressLineNumbers/>
    </w:pPr>
  </w:style>
  <w:style w:type="paragraph" w:customStyle="1" w:styleId="Contenudetableau">
    <w:name w:val="Contenu de tableau"/>
    <w:basedOn w:val="Normal"/>
    <w:qFormat/>
    <w:pPr>
      <w:suppressLineNumbers/>
    </w:pPr>
  </w:style>
  <w:style w:type="paragraph" w:styleId="TitreTR">
    <w:name w:val="toa heading"/>
    <w:basedOn w:val="Titre"/>
    <w:qFormat/>
    <w:pPr>
      <w:suppressLineNumbers/>
    </w:pPr>
    <w:rPr>
      <w:b/>
      <w:bCs/>
      <w:sz w:val="32"/>
      <w:szCs w:val="32"/>
    </w:rPr>
  </w:style>
  <w:style w:type="paragraph" w:styleId="En-ttedetabledesmatires">
    <w:name w:val="TOC Heading"/>
    <w:basedOn w:val="Titre1"/>
    <w:next w:val="Normal"/>
    <w:uiPriority w:val="39"/>
    <w:unhideWhenUsed/>
    <w:qFormat/>
    <w:rsid w:val="00426DF4"/>
    <w:rPr>
      <w:lang w:eastAsia="fr-FR"/>
    </w:rPr>
  </w:style>
  <w:style w:type="paragraph" w:customStyle="1" w:styleId="Customstyle">
    <w:name w:val="Custom_style"/>
    <w:qFormat/>
    <w:rPr>
      <w:sz w:val="4"/>
    </w:rPr>
  </w:style>
  <w:style w:type="paragraph" w:customStyle="1" w:styleId="03texte-courant">
    <w:name w:val="03_texte-courant"/>
    <w:basedOn w:val="Normal"/>
    <w:qFormat/>
    <w:pPr>
      <w:widowControl w:val="0"/>
      <w:spacing w:before="120" w:after="80" w:line="260" w:lineRule="exact"/>
      <w:jc w:val="both"/>
    </w:pPr>
    <w:rPr>
      <w:rFonts w:ascii="Arial" w:eastAsiaTheme="minorHAnsi" w:hAnsi="Arial" w:cs="Arial"/>
      <w:bCs/>
      <w:color w:val="000000" w:themeColor="text1"/>
      <w:sz w:val="20"/>
      <w:szCs w:val="20"/>
    </w:rPr>
  </w:style>
  <w:style w:type="paragraph" w:customStyle="1" w:styleId="Contenudecadre">
    <w:name w:val="Contenu de cadre"/>
    <w:basedOn w:val="Normal"/>
    <w:qFormat/>
  </w:style>
  <w:style w:type="paragraph" w:customStyle="1" w:styleId="Customstyle2">
    <w:name w:val="Custom_style2"/>
    <w:qFormat/>
    <w:rPr>
      <w:sz w:val="4"/>
    </w:rPr>
  </w:style>
  <w:style w:type="paragraph" w:styleId="TM2">
    <w:name w:val="toc 2"/>
    <w:basedOn w:val="Index"/>
    <w:pPr>
      <w:tabs>
        <w:tab w:val="right" w:leader="dot" w:pos="9073"/>
      </w:tabs>
      <w:ind w:left="283"/>
    </w:pPr>
  </w:style>
  <w:style w:type="paragraph" w:styleId="TM3">
    <w:name w:val="toc 3"/>
    <w:basedOn w:val="Index"/>
    <w:pPr>
      <w:tabs>
        <w:tab w:val="right" w:leader="dot" w:pos="8790"/>
      </w:tabs>
      <w:ind w:left="566"/>
    </w:pPr>
  </w:style>
  <w:style w:type="table" w:styleId="Grilledutableau">
    <w:name w:val="Table Grid"/>
    <w:basedOn w:val="TableauNormal"/>
    <w:uiPriority w:val="39"/>
    <w:rsid w:val="00D20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D384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D384E"/>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ouvernement.fr/portraits-de-la-relance" TargetMode="External"/><Relationship Id="rId13" Type="http://schemas.openxmlformats.org/officeDocument/2006/relationships/hyperlink" Target="https://www.ecologie.gouv.fr/france-relance-bonus-ecologique-et-prime-conversion" TargetMode="External"/><Relationship Id="rId18" Type="http://schemas.openxmlformats.org/officeDocument/2006/relationships/hyperlink" Target="https://www.economie.gouv.fr/plan-de-relance/profils/entreprises/aides-francenum-transformation-numerique" TargetMode="External"/><Relationship Id="rId26" Type="http://schemas.openxmlformats.org/officeDocument/2006/relationships/hyperlink" Target="https://www.economie.gouv.fr/plan-de-relance/insertion-personnes-eloignees-emploi-pec" TargetMode="External"/><Relationship Id="rId3" Type="http://schemas.openxmlformats.org/officeDocument/2006/relationships/styles" Target="styles.xml"/><Relationship Id="rId21" Type="http://schemas.openxmlformats.org/officeDocument/2006/relationships/hyperlink" Target="https://www.economie.gouv.fr/files/files/directions_services/plan-de-relance/Guide-mesures-relance-exportations.pdf" TargetMode="External"/><Relationship Id="rId7" Type="http://schemas.openxmlformats.org/officeDocument/2006/relationships/endnotes" Target="endnotes.xml"/><Relationship Id="rId12" Type="http://schemas.openxmlformats.org/officeDocument/2006/relationships/hyperlink" Target="https://www.economie.gouv.fr/plan-de-relance/profils/entreprises/prime-conversion-soutien-aquisition-agro-equipements" TargetMode="External"/><Relationship Id="rId17" Type="http://schemas.openxmlformats.org/officeDocument/2006/relationships/hyperlink" Target="https://www.bpifrance.fr/A-la-une/Appels-a-projets-concours/Appel-a-projets-Plan-de-relance-pour-l-industrie-Secteurs-strategiques-volet-national-50697" TargetMode="External"/><Relationship Id="rId25" Type="http://schemas.openxmlformats.org/officeDocument/2006/relationships/hyperlink" Target="https://travail-emploi.gouv.fr/emploi/mesures-jeunes/garantiejeun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ntreprises.gouv.fr/fr/industrie/politique-industrielle/territoires-d-industrie" TargetMode="External"/><Relationship Id="rId20" Type="http://schemas.openxmlformats.org/officeDocument/2006/relationships/hyperlink" Target="https://www.economie.gouv.fr/files/files/directions_services/plan-de-relance/Guide-mesures-relance-exportations.pdf" TargetMode="External"/><Relationship Id="rId29" Type="http://schemas.openxmlformats.org/officeDocument/2006/relationships/hyperlink" Target="https://www.economie.gouv.fr/plan-de-relance/profils/administrations/financement-nouvelles-missions-service-civ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treprises.gouv.fr/fr/actualites/industrie/fonds-de-soutien-aux-filieres-automobile-et-aeronautique-205-nouveaux-laureats" TargetMode="External"/><Relationship Id="rId24" Type="http://schemas.openxmlformats.org/officeDocument/2006/relationships/hyperlink" Target="https://travail-emploi.gouv.fr/formation-professionnelle/entreprise-et-alternance/aide-exceptionnelle-contrat-pr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conomie.gouv.fr/plan-de-relance/profils/administrations/renovation-energetique-batiments-publics" TargetMode="External"/><Relationship Id="rId23" Type="http://schemas.openxmlformats.org/officeDocument/2006/relationships/hyperlink" Target="https://www.economie.gouv.fr/plan-de-relance/profils/entreprises/aide-embauche-jeune-contrat-initiative-emploi-cie" TargetMode="External"/><Relationship Id="rId28" Type="http://schemas.openxmlformats.org/officeDocument/2006/relationships/hyperlink" Target="https://www.economie.gouv.fr/entreprises/aide-mobilisation-employeurs-embauche-travailleurs-handicapes-plan-relance" TargetMode="External"/><Relationship Id="rId10" Type="http://schemas.openxmlformats.org/officeDocument/2006/relationships/hyperlink" Target="https://www.economie.gouv.fr/plan-de-relance/profils/particuliers/maprimerenov" TargetMode="External"/><Relationship Id="rId19" Type="http://schemas.openxmlformats.org/officeDocument/2006/relationships/hyperlink" Target="https://www.economie.gouv.fr/plan-de-relance/profils/entreprises/aide-investissement-industrie-du-futur"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conomie.gouv.fr/plan-de-relance/profils/entreprises/bonus-ecologique" TargetMode="External"/><Relationship Id="rId14" Type="http://schemas.openxmlformats.org/officeDocument/2006/relationships/hyperlink" Target="https://www.economie.gouv.fr/plan-de-relance/profils/entreprises/fonds-recyclage-friches" TargetMode="External"/><Relationship Id="rId22"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27" Type="http://schemas.openxmlformats.org/officeDocument/2006/relationships/hyperlink" Target="https://www.economie.gouv.fr/plan-de-relance/profils/entreprises/aide-embauche-jeune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EEE3F-BAF8-45FF-BB2A-CE2CEC007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26</Pages>
  <Words>3491</Words>
  <Characters>19206</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Secrétariat Général</Company>
  <LinksUpToDate>false</LinksUpToDate>
  <CharactersWithSpaces>22652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cp:lastModifiedBy>Jeanne MESNIL</cp:lastModifiedBy>
  <cp:revision>5</cp:revision>
  <cp:lastPrinted>2021-07-18T23:19:00Z</cp:lastPrinted>
  <dcterms:created xsi:type="dcterms:W3CDTF">2021-07-18T23:06:00Z</dcterms:created>
  <dcterms:modified xsi:type="dcterms:W3CDTF">2021-07-18T23:26:00Z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