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7AC" w:rsidRDefault="009B57AC">
      <w:pPr>
        <w:rPr>
          <w:rFonts w:ascii="Marianne" w:hAnsi="Marianne" w:cs="Arial"/>
          <w:sz w:val="56"/>
          <w:szCs w:val="56"/>
        </w:rPr>
      </w:pPr>
    </w:p>
    <w:p w:rsidR="009B57AC" w:rsidRDefault="009B57AC">
      <w:pPr>
        <w:rPr>
          <w:rFonts w:ascii="Marianne" w:hAnsi="Marianne" w:cs="Arial"/>
          <w:sz w:val="56"/>
          <w:szCs w:val="56"/>
        </w:rPr>
      </w:pPr>
    </w:p>
    <w:p w:rsidR="009B57AC" w:rsidRDefault="009B57AC">
      <w:pPr>
        <w:rPr>
          <w:rFonts w:ascii="Marianne" w:hAnsi="Marianne" w:cs="Arial"/>
          <w:sz w:val="56"/>
          <w:szCs w:val="56"/>
        </w:rPr>
      </w:pPr>
    </w:p>
    <w:p w:rsidR="009B57AC" w:rsidRDefault="009B57AC">
      <w:pPr>
        <w:rPr>
          <w:rFonts w:ascii="Marianne" w:hAnsi="Marianne" w:cs="Arial"/>
          <w:sz w:val="56"/>
          <w:szCs w:val="56"/>
        </w:rPr>
      </w:pPr>
    </w:p>
    <w:p w:rsidR="009B57AC" w:rsidRDefault="00206E93">
      <w:r>
        <w:rPr>
          <w:rFonts w:ascii="Marianne" w:hAnsi="Marianne" w:cs="Arial"/>
          <w:b/>
          <w:bCs/>
          <w:sz w:val="56"/>
          <w:szCs w:val="56"/>
        </w:rPr>
        <w:t>SUIVI TERRITORIAL</w:t>
      </w:r>
    </w:p>
    <w:p w:rsidR="009B57AC" w:rsidRDefault="00206E93">
      <w:r>
        <w:rPr>
          <w:rFonts w:ascii="Marianne" w:hAnsi="Marianne" w:cs="Arial"/>
          <w:b/>
          <w:bCs/>
          <w:sz w:val="56"/>
          <w:szCs w:val="56"/>
        </w:rPr>
        <w:t>DU PLAN FRANCE RELANCE</w:t>
      </w:r>
    </w:p>
    <w:p w:rsidR="009B57AC" w:rsidRDefault="009B57AC">
      <w:pPr>
        <w:rPr>
          <w:rFonts w:ascii="Marianne" w:hAnsi="Marianne" w:cs="Arial"/>
          <w:sz w:val="56"/>
          <w:szCs w:val="56"/>
        </w:rPr>
      </w:pPr>
    </w:p>
    <w:p w:rsidR="009B57AC" w:rsidRDefault="00206E93">
      <w:pPr>
        <w:rPr>
          <w:rFonts w:ascii="Marianne" w:hAnsi="Marianne"/>
        </w:rPr>
      </w:pPr>
      <w:r>
        <w:rPr>
          <w:rFonts w:ascii="Marianne" w:hAnsi="Marianne" w:cs="Arial"/>
          <w:i/>
          <w:iCs/>
          <w:sz w:val="40"/>
          <w:szCs w:val="40"/>
        </w:rPr>
        <w:t>Données pour le département : Val-d'Oise</w:t>
      </w:r>
    </w:p>
    <w:p w:rsidR="009B57AC" w:rsidRDefault="00206E93">
      <w:r>
        <w:rPr>
          <w:rFonts w:ascii="Marianne" w:hAnsi="Marianne" w:cs="Arial"/>
          <w:i/>
          <w:iCs/>
          <w:sz w:val="40"/>
          <w:szCs w:val="40"/>
        </w:rPr>
        <w:t>Date : Mai 2021</w:t>
      </w:r>
    </w:p>
    <w:p w:rsidR="009B57AC" w:rsidRDefault="009B57AC">
      <w:pPr>
        <w:rPr>
          <w:rFonts w:ascii="Marianne" w:hAnsi="Marianne" w:cs="Arial"/>
          <w:i/>
          <w:iCs/>
          <w:sz w:val="56"/>
          <w:szCs w:val="56"/>
        </w:rPr>
      </w:pPr>
    </w:p>
    <w:p w:rsidR="009B57AC" w:rsidRDefault="00206E93">
      <w:pPr>
        <w:pStyle w:val="03texte-courant"/>
      </w:pPr>
      <w:r>
        <w:rPr>
          <w:rFonts w:ascii="Marianne" w:hAnsi="Marianne"/>
          <w:sz w:val="22"/>
          <w:szCs w:val="22"/>
        </w:rPr>
        <w:t>Les portraits de la relance illustrent l’ancrage territorial du plan et les bénéfices générés localement</w:t>
      </w:r>
      <w:r>
        <w:rPr>
          <w:rFonts w:ascii="Calibri" w:hAnsi="Calibri" w:cs="Calibri"/>
          <w:sz w:val="22"/>
          <w:szCs w:val="22"/>
        </w:rPr>
        <w:t xml:space="preserve"> </w:t>
      </w:r>
      <w:r>
        <w:rPr>
          <w:rFonts w:ascii="Marianne" w:hAnsi="Marianne"/>
          <w:sz w:val="22"/>
          <w:szCs w:val="22"/>
        </w:rPr>
        <w:t>: cr</w:t>
      </w:r>
      <w:r>
        <w:rPr>
          <w:rFonts w:ascii="Marianne" w:hAnsi="Marianne" w:cs="Marianne"/>
          <w:sz w:val="22"/>
          <w:szCs w:val="22"/>
        </w:rPr>
        <w:t>é</w:t>
      </w:r>
      <w:r>
        <w:rPr>
          <w:rFonts w:ascii="Marianne" w:hAnsi="Marianne"/>
          <w:sz w:val="22"/>
          <w:szCs w:val="22"/>
        </w:rPr>
        <w:t>ations d’emploi, développement économique, amélioration de l’empreinte écologique…dans tous les départements de France.</w:t>
      </w:r>
    </w:p>
    <w:p w:rsidR="009B57AC" w:rsidRDefault="00206E93">
      <w:pPr>
        <w:pStyle w:val="Customstyle"/>
        <w:jc w:val="both"/>
        <w:rPr>
          <w:sz w:val="22"/>
        </w:rPr>
      </w:pPr>
      <w:r>
        <w:rPr>
          <w:rFonts w:ascii="Marianne" w:hAnsi="Marianne" w:cs="Arial"/>
          <w:sz w:val="22"/>
        </w:rPr>
        <w:t>A fin juin 2021, près de 300 portraits de la relance sont répertoriés, représentant tous les départements et les trois axes de France Relance. Retrouvez-les sur</w:t>
      </w:r>
      <w:r>
        <w:rPr>
          <w:rFonts w:cs="Calibri"/>
          <w:sz w:val="22"/>
        </w:rPr>
        <w:t xml:space="preserve"> </w:t>
      </w:r>
      <w:r>
        <w:rPr>
          <w:rFonts w:ascii="Marianne" w:hAnsi="Marianne" w:cs="Calibri"/>
          <w:sz w:val="22"/>
        </w:rPr>
        <w:t>les</w:t>
      </w:r>
      <w:r>
        <w:rPr>
          <w:rFonts w:cs="Calibri"/>
          <w:sz w:val="22"/>
        </w:rPr>
        <w:t xml:space="preserve"> </w:t>
      </w:r>
    </w:p>
    <w:p w:rsidR="009B57AC" w:rsidRDefault="00206E93">
      <w:pPr>
        <w:pStyle w:val="Customstyle2"/>
        <w:jc w:val="both"/>
      </w:pPr>
      <w:hyperlink r:id="rId8">
        <w:r>
          <w:rPr>
            <w:rStyle w:val="LienInternetvisit"/>
            <w:rFonts w:ascii="Marianne" w:hAnsi="Marianne" w:cs="Arial"/>
            <w:i/>
            <w:iCs/>
            <w:color w:val="00A65D"/>
            <w:sz w:val="22"/>
          </w:rPr>
          <w:t>Portraits de la relance</w:t>
        </w:r>
      </w:hyperlink>
      <w:r>
        <w:br w:type="page"/>
      </w:r>
    </w:p>
    <w:p w:rsidR="009B57AC" w:rsidRDefault="009B57AC">
      <w:pPr>
        <w:rPr>
          <w:rFonts w:ascii="Marianne" w:hAnsi="Marianne"/>
          <w:b/>
          <w:bCs/>
          <w:sz w:val="50"/>
          <w:szCs w:val="50"/>
        </w:rPr>
      </w:pPr>
    </w:p>
    <w:sdt>
      <w:sdtPr>
        <w:rPr>
          <w:rFonts w:ascii="Calibri" w:eastAsia="Calibri" w:hAnsi="Calibri" w:cs="Lohit Devanagari"/>
          <w:color w:val="00000A"/>
          <w:sz w:val="22"/>
          <w:szCs w:val="22"/>
          <w:lang w:eastAsia="en-US"/>
        </w:rPr>
        <w:id w:val="271127068"/>
        <w:docPartObj>
          <w:docPartGallery w:val="Table of Contents"/>
          <w:docPartUnique/>
        </w:docPartObj>
      </w:sdtPr>
      <w:sdtContent>
        <w:p w:rsidR="009B57AC" w:rsidRDefault="00206E93">
          <w:pPr>
            <w:pStyle w:val="En-ttedetabledesmatires"/>
          </w:pPr>
          <w:r>
            <w:rPr>
              <w:rFonts w:ascii="Marianne" w:hAnsi="Marianne"/>
              <w:b/>
              <w:bCs/>
              <w:color w:val="000000"/>
              <w:sz w:val="48"/>
              <w:szCs w:val="48"/>
            </w:rPr>
            <w:t>Table des matières</w:t>
          </w:r>
        </w:p>
        <w:p w:rsidR="009B57AC" w:rsidRDefault="00206E93">
          <w:pPr>
            <w:pStyle w:val="TM2"/>
            <w:tabs>
              <w:tab w:val="right" w:leader="dot" w:pos="9356"/>
            </w:tabs>
          </w:pPr>
          <w:r>
            <w:fldChar w:fldCharType="begin"/>
          </w:r>
          <w:r>
            <w:rPr>
              <w:rStyle w:val="Sautdindex"/>
              <w:webHidden/>
            </w:rPr>
            <w:instrText>TOC \z \o "1-3" \u \h</w:instrText>
          </w:r>
          <w:r>
            <w:rPr>
              <w:rStyle w:val="Sautdindex"/>
            </w:rPr>
            <w:fldChar w:fldCharType="separate"/>
          </w:r>
          <w:hyperlink w:anchor="__RefHeading___Toc2160_249100434">
            <w:r>
              <w:rPr>
                <w:rStyle w:val="Sautdindex"/>
                <w:webHidden/>
              </w:rPr>
              <w:t>Volet 1 : Ecologie</w:t>
            </w:r>
            <w:r>
              <w:rPr>
                <w:rStyle w:val="Sautdindex"/>
                <w:webHidden/>
              </w:rPr>
              <w:tab/>
              <w:t>3</w:t>
            </w:r>
          </w:hyperlink>
        </w:p>
        <w:p w:rsidR="009B57AC" w:rsidRDefault="00206E93">
          <w:pPr>
            <w:pStyle w:val="TM3"/>
            <w:tabs>
              <w:tab w:val="right" w:leader="dot" w:pos="9356"/>
            </w:tabs>
          </w:pPr>
          <w:hyperlink w:anchor="__RefHeading___Toc2162_249100434">
            <w:r>
              <w:rPr>
                <w:rStyle w:val="Sautdindex"/>
                <w:webHidden/>
              </w:rPr>
              <w:t>1 - Bonus écologique</w:t>
            </w:r>
            <w:r>
              <w:rPr>
                <w:rStyle w:val="Sautdindex"/>
                <w:webHidden/>
              </w:rPr>
              <w:tab/>
              <w:t>4</w:t>
            </w:r>
          </w:hyperlink>
        </w:p>
        <w:p w:rsidR="009B57AC" w:rsidRDefault="00206E93">
          <w:pPr>
            <w:pStyle w:val="TM3"/>
            <w:tabs>
              <w:tab w:val="right" w:leader="dot" w:pos="9356"/>
            </w:tabs>
          </w:pPr>
          <w:hyperlink w:anchor="__RefHeading___Toc2164_249100434">
            <w:r>
              <w:rPr>
                <w:rStyle w:val="Sautdindex"/>
                <w:webHidden/>
              </w:rPr>
              <w:t>2 - MaPrimeRénov'</w:t>
            </w:r>
            <w:r>
              <w:rPr>
                <w:rStyle w:val="Sautdindex"/>
                <w:webHidden/>
              </w:rPr>
              <w:tab/>
              <w:t>5</w:t>
            </w:r>
          </w:hyperlink>
        </w:p>
        <w:p w:rsidR="009B57AC" w:rsidRDefault="00206E93">
          <w:pPr>
            <w:pStyle w:val="TM3"/>
            <w:tabs>
              <w:tab w:val="right" w:leader="dot" w:pos="9356"/>
            </w:tabs>
          </w:pPr>
          <w:hyperlink w:anchor="__RefHeading___Toc2166_249100434">
            <w:r>
              <w:rPr>
                <w:rStyle w:val="Sautdindex"/>
                <w:webHidden/>
              </w:rPr>
              <w:t>3 - Modernisation des filières automobiles et aéronautiques</w:t>
            </w:r>
            <w:r>
              <w:rPr>
                <w:rStyle w:val="Sautdindex"/>
                <w:webHidden/>
              </w:rPr>
              <w:tab/>
              <w:t>6</w:t>
            </w:r>
          </w:hyperlink>
        </w:p>
        <w:p w:rsidR="009B57AC" w:rsidRDefault="00206E93">
          <w:pPr>
            <w:pStyle w:val="TM3"/>
            <w:tabs>
              <w:tab w:val="right" w:leader="dot" w:pos="9356"/>
            </w:tabs>
          </w:pPr>
          <w:hyperlink w:anchor="__RefHeading___Toc2168_249100434">
            <w:r>
              <w:rPr>
                <w:rStyle w:val="Sautdindex"/>
                <w:webHidden/>
              </w:rPr>
              <w:t>4 - Prime à la conversion des agroéquipements</w:t>
            </w:r>
            <w:r>
              <w:rPr>
                <w:rStyle w:val="Sautdindex"/>
                <w:webHidden/>
              </w:rPr>
              <w:tab/>
              <w:t>7</w:t>
            </w:r>
          </w:hyperlink>
        </w:p>
        <w:p w:rsidR="009B57AC" w:rsidRDefault="00206E93">
          <w:pPr>
            <w:pStyle w:val="TM3"/>
            <w:tabs>
              <w:tab w:val="right" w:leader="dot" w:pos="9356"/>
            </w:tabs>
          </w:pPr>
          <w:hyperlink w:anchor="__RefHeading___Toc2170_249100434">
            <w:r>
              <w:rPr>
                <w:rStyle w:val="Sautdindex"/>
                <w:webHidden/>
              </w:rPr>
              <w:t>5 - Prime à la conversion des véhicules légers</w:t>
            </w:r>
            <w:r>
              <w:rPr>
                <w:rStyle w:val="Sautdindex"/>
                <w:webHidden/>
              </w:rPr>
              <w:tab/>
              <w:t>8</w:t>
            </w:r>
          </w:hyperlink>
        </w:p>
        <w:p w:rsidR="009B57AC" w:rsidRDefault="00206E93">
          <w:pPr>
            <w:pStyle w:val="TM3"/>
            <w:tabs>
              <w:tab w:val="right" w:leader="dot" w:pos="9356"/>
            </w:tabs>
          </w:pPr>
          <w:hyperlink w:anchor="__RefHeading___Toc2172_249100434">
            <w:r>
              <w:rPr>
                <w:rStyle w:val="Sautdindex"/>
                <w:webHidden/>
              </w:rPr>
              <w:t>6 - Réhabilitation Friches (urbaines et sites pollués)</w:t>
            </w:r>
            <w:r>
              <w:rPr>
                <w:rStyle w:val="Sautdindex"/>
                <w:webHidden/>
              </w:rPr>
              <w:tab/>
              <w:t>9</w:t>
            </w:r>
          </w:hyperlink>
        </w:p>
        <w:p w:rsidR="009B57AC" w:rsidRDefault="00206E93">
          <w:pPr>
            <w:pStyle w:val="TM3"/>
            <w:tabs>
              <w:tab w:val="right" w:leader="dot" w:pos="9356"/>
            </w:tabs>
          </w:pPr>
          <w:hyperlink w:anchor="__RefHeading___Toc2174_249100434">
            <w:r>
              <w:rPr>
                <w:rStyle w:val="Sautdindex"/>
                <w:webHidden/>
              </w:rPr>
              <w:t>7 - Rénovation bâtiments Etat</w:t>
            </w:r>
            <w:r>
              <w:rPr>
                <w:rStyle w:val="Sautdindex"/>
                <w:webHidden/>
              </w:rPr>
              <w:tab/>
              <w:t>10</w:t>
            </w:r>
          </w:hyperlink>
        </w:p>
        <w:p w:rsidR="009B57AC" w:rsidRDefault="00206E93">
          <w:pPr>
            <w:pStyle w:val="TM2"/>
            <w:tabs>
              <w:tab w:val="right" w:leader="dot" w:pos="9356"/>
            </w:tabs>
          </w:pPr>
          <w:hyperlink w:anchor="__RefHeading___Toc2176_249100434">
            <w:r>
              <w:rPr>
                <w:rStyle w:val="Sautdindex"/>
                <w:webHidden/>
              </w:rPr>
              <w:t>Volet 2 : Compétitivité</w:t>
            </w:r>
            <w:r>
              <w:rPr>
                <w:rStyle w:val="Sautdindex"/>
                <w:webHidden/>
              </w:rPr>
              <w:tab/>
              <w:t>11</w:t>
            </w:r>
          </w:hyperlink>
        </w:p>
        <w:p w:rsidR="009B57AC" w:rsidRDefault="00206E93">
          <w:pPr>
            <w:pStyle w:val="TM3"/>
            <w:tabs>
              <w:tab w:val="right" w:leader="dot" w:pos="9356"/>
            </w:tabs>
          </w:pPr>
          <w:hyperlink w:anchor="__RefHeading___Toc2178_249100434">
            <w:r>
              <w:rPr>
                <w:rStyle w:val="Sautdindex"/>
                <w:webHidden/>
              </w:rPr>
              <w:t>8 - AAP Industrie : Soutien aux projets industriels territoires</w:t>
            </w:r>
            <w:r>
              <w:rPr>
                <w:rStyle w:val="Sautdindex"/>
                <w:webHidden/>
              </w:rPr>
              <w:tab/>
              <w:t>12</w:t>
            </w:r>
          </w:hyperlink>
        </w:p>
        <w:p w:rsidR="009B57AC" w:rsidRDefault="00206E93">
          <w:pPr>
            <w:pStyle w:val="TM3"/>
            <w:tabs>
              <w:tab w:val="right" w:leader="dot" w:pos="9356"/>
            </w:tabs>
          </w:pPr>
          <w:hyperlink w:anchor="__RefHeading___Toc2180_249100434">
            <w:r>
              <w:rPr>
                <w:rStyle w:val="Sautdindex"/>
                <w:webHidden/>
              </w:rPr>
              <w:t>9 - AAP Industrie : Sécurisation approvisionnements critiques</w:t>
            </w:r>
            <w:r>
              <w:rPr>
                <w:rStyle w:val="Sautdindex"/>
                <w:webHidden/>
              </w:rPr>
              <w:tab/>
              <w:t>13</w:t>
            </w:r>
          </w:hyperlink>
        </w:p>
        <w:p w:rsidR="009B57AC" w:rsidRDefault="00206E93">
          <w:pPr>
            <w:pStyle w:val="TM3"/>
            <w:tabs>
              <w:tab w:val="right" w:leader="dot" w:pos="9356"/>
            </w:tabs>
          </w:pPr>
          <w:hyperlink w:anchor="__RefHeading___Toc2182_249100434">
            <w:r>
              <w:rPr>
                <w:rStyle w:val="Sautdindex"/>
                <w:webHidden/>
              </w:rPr>
              <w:t>10 - France Num : aide à la numérisation des TPE,PME,ETI</w:t>
            </w:r>
            <w:r>
              <w:rPr>
                <w:rStyle w:val="Sautdindex"/>
                <w:webHidden/>
              </w:rPr>
              <w:tab/>
              <w:t>14</w:t>
            </w:r>
          </w:hyperlink>
        </w:p>
        <w:p w:rsidR="009B57AC" w:rsidRDefault="00206E93">
          <w:pPr>
            <w:pStyle w:val="TM3"/>
            <w:tabs>
              <w:tab w:val="right" w:leader="dot" w:pos="9356"/>
            </w:tabs>
          </w:pPr>
          <w:hyperlink w:anchor="__RefHeading___Toc2184_249100434">
            <w:r>
              <w:rPr>
                <w:rStyle w:val="Sautdindex"/>
                <w:webHidden/>
              </w:rPr>
              <w:t>11 - Industrie du futur</w:t>
            </w:r>
            <w:r>
              <w:rPr>
                <w:rStyle w:val="Sautdindex"/>
                <w:webHidden/>
              </w:rPr>
              <w:tab/>
              <w:t>15</w:t>
            </w:r>
          </w:hyperlink>
        </w:p>
        <w:p w:rsidR="009B57AC" w:rsidRDefault="00206E93">
          <w:pPr>
            <w:pStyle w:val="TM3"/>
            <w:tabs>
              <w:tab w:val="right" w:leader="dot" w:pos="9356"/>
            </w:tabs>
          </w:pPr>
          <w:hyperlink w:anchor="__RefHeading___Toc2186_249100434">
            <w:r>
              <w:rPr>
                <w:rStyle w:val="Sautdindex"/>
                <w:webHidden/>
              </w:rPr>
              <w:t>12 - Renforcement subventions Business France</w:t>
            </w:r>
            <w:r>
              <w:rPr>
                <w:rStyle w:val="Sautdindex"/>
                <w:webHidden/>
              </w:rPr>
              <w:tab/>
              <w:t>16</w:t>
            </w:r>
          </w:hyperlink>
        </w:p>
        <w:p w:rsidR="009B57AC" w:rsidRDefault="00206E93">
          <w:pPr>
            <w:pStyle w:val="TM3"/>
            <w:tabs>
              <w:tab w:val="right" w:leader="dot" w:pos="9356"/>
            </w:tabs>
          </w:pPr>
          <w:hyperlink w:anchor="__RefHeading___Toc2188_249100434">
            <w:r>
              <w:rPr>
                <w:rStyle w:val="Sautdindex"/>
                <w:webHidden/>
              </w:rPr>
              <w:t>13 - Soutien aux filières culturelles (cinéma, audiovisuel, musique, numérique, livre)</w:t>
            </w:r>
            <w:r>
              <w:rPr>
                <w:rStyle w:val="Sautdindex"/>
                <w:webHidden/>
              </w:rPr>
              <w:tab/>
              <w:t>17</w:t>
            </w:r>
          </w:hyperlink>
        </w:p>
        <w:p w:rsidR="009B57AC" w:rsidRDefault="00206E93">
          <w:pPr>
            <w:pStyle w:val="TM2"/>
            <w:tabs>
              <w:tab w:val="right" w:leader="dot" w:pos="9356"/>
            </w:tabs>
          </w:pPr>
          <w:hyperlink w:anchor="__RefHeading___Toc2190_249100434">
            <w:r>
              <w:rPr>
                <w:rStyle w:val="Sautdindex"/>
                <w:webHidden/>
              </w:rPr>
              <w:t>Volet 3 : Cohésion</w:t>
            </w:r>
            <w:r>
              <w:rPr>
                <w:rStyle w:val="Sautdindex"/>
                <w:webHidden/>
              </w:rPr>
              <w:tab/>
              <w:t>18</w:t>
            </w:r>
          </w:hyperlink>
        </w:p>
        <w:p w:rsidR="009B57AC" w:rsidRDefault="00206E93">
          <w:pPr>
            <w:pStyle w:val="TM3"/>
            <w:tabs>
              <w:tab w:val="right" w:leader="dot" w:pos="9356"/>
            </w:tabs>
          </w:pPr>
          <w:hyperlink w:anchor="__RefHeading___Toc2192_249100434">
            <w:r>
              <w:rPr>
                <w:rStyle w:val="Sautdindex"/>
                <w:webHidden/>
              </w:rPr>
              <w:t>14 - Apprentissage</w:t>
            </w:r>
            <w:r>
              <w:rPr>
                <w:rStyle w:val="Sautdindex"/>
                <w:webHidden/>
              </w:rPr>
              <w:tab/>
              <w:t>19</w:t>
            </w:r>
          </w:hyperlink>
        </w:p>
        <w:p w:rsidR="009B57AC" w:rsidRDefault="00206E93">
          <w:pPr>
            <w:pStyle w:val="TM3"/>
            <w:tabs>
              <w:tab w:val="right" w:leader="dot" w:pos="9356"/>
            </w:tabs>
          </w:pPr>
          <w:hyperlink w:anchor="__RefHeading___Toc2194_249100434">
            <w:r>
              <w:rPr>
                <w:rStyle w:val="Sautdindex"/>
                <w:webHidden/>
              </w:rPr>
              <w:t>15 - Contrats Initiatives Emploi (CIE) Jeunes</w:t>
            </w:r>
            <w:r>
              <w:rPr>
                <w:rStyle w:val="Sautdindex"/>
                <w:webHidden/>
              </w:rPr>
              <w:tab/>
              <w:t>20</w:t>
            </w:r>
          </w:hyperlink>
        </w:p>
        <w:p w:rsidR="009B57AC" w:rsidRDefault="00206E93">
          <w:pPr>
            <w:pStyle w:val="TM3"/>
            <w:tabs>
              <w:tab w:val="right" w:leader="dot" w:pos="9356"/>
            </w:tabs>
          </w:pPr>
          <w:hyperlink w:anchor="__RefHeading___Toc2196_249100434">
            <w:r>
              <w:rPr>
                <w:rStyle w:val="Sautdindex"/>
                <w:webHidden/>
              </w:rPr>
              <w:t>16 - Contrats de professionnalisation</w:t>
            </w:r>
            <w:r>
              <w:rPr>
                <w:rStyle w:val="Sautdindex"/>
                <w:webHidden/>
              </w:rPr>
              <w:tab/>
              <w:t>21</w:t>
            </w:r>
          </w:hyperlink>
        </w:p>
        <w:p w:rsidR="009B57AC" w:rsidRDefault="00206E93">
          <w:pPr>
            <w:pStyle w:val="TM3"/>
            <w:tabs>
              <w:tab w:val="right" w:leader="dot" w:pos="9356"/>
            </w:tabs>
          </w:pPr>
          <w:hyperlink w:anchor="__RefHeading___Toc2198_249100434">
            <w:r>
              <w:rPr>
                <w:rStyle w:val="Sautdindex"/>
                <w:webHidden/>
              </w:rPr>
              <w:t>17 - Garantie jeunes</w:t>
            </w:r>
            <w:r>
              <w:rPr>
                <w:rStyle w:val="Sautdindex"/>
                <w:webHidden/>
              </w:rPr>
              <w:tab/>
              <w:t>22</w:t>
            </w:r>
          </w:hyperlink>
        </w:p>
        <w:p w:rsidR="009B57AC" w:rsidRDefault="00206E93">
          <w:pPr>
            <w:pStyle w:val="TM3"/>
            <w:tabs>
              <w:tab w:val="right" w:leader="dot" w:pos="9356"/>
            </w:tabs>
          </w:pPr>
          <w:hyperlink w:anchor="__RefHeading___Toc2200_249100434">
            <w:r>
              <w:rPr>
                <w:rStyle w:val="Sautdindex"/>
                <w:webHidden/>
              </w:rPr>
              <w:t>18 - Parcours emploi compétences (PEC) Jeunes</w:t>
            </w:r>
            <w:r>
              <w:rPr>
                <w:rStyle w:val="Sautdindex"/>
                <w:webHidden/>
              </w:rPr>
              <w:tab/>
              <w:t>23</w:t>
            </w:r>
          </w:hyperlink>
        </w:p>
        <w:p w:rsidR="009B57AC" w:rsidRDefault="00206E93">
          <w:pPr>
            <w:pStyle w:val="TM3"/>
            <w:tabs>
              <w:tab w:val="right" w:leader="dot" w:pos="9356"/>
            </w:tabs>
          </w:pPr>
          <w:hyperlink w:anchor="__RefHeading___Toc2202_249100434">
            <w:r>
              <w:rPr>
                <w:rStyle w:val="Sautdindex"/>
                <w:webHidden/>
              </w:rPr>
              <w:t>19 - Prime à l'embauche des jeunes</w:t>
            </w:r>
            <w:r>
              <w:rPr>
                <w:rStyle w:val="Sautdindex"/>
                <w:webHidden/>
              </w:rPr>
              <w:tab/>
              <w:t>24</w:t>
            </w:r>
          </w:hyperlink>
        </w:p>
        <w:p w:rsidR="009B57AC" w:rsidRDefault="00206E93">
          <w:pPr>
            <w:pStyle w:val="TM3"/>
            <w:tabs>
              <w:tab w:val="right" w:leader="dot" w:pos="9356"/>
            </w:tabs>
          </w:pPr>
          <w:hyperlink w:anchor="__RefHeading___Toc2204_249100434">
            <w:r>
              <w:rPr>
                <w:rStyle w:val="Sautdindex"/>
                <w:webHidden/>
              </w:rPr>
              <w:t>20 - Prime à l'embauche pour les travailleurs handicapés</w:t>
            </w:r>
            <w:r>
              <w:rPr>
                <w:rStyle w:val="Sautdindex"/>
                <w:webHidden/>
              </w:rPr>
              <w:tab/>
              <w:t>25</w:t>
            </w:r>
          </w:hyperlink>
        </w:p>
        <w:p w:rsidR="009B57AC" w:rsidRDefault="00206E93">
          <w:pPr>
            <w:pStyle w:val="TM3"/>
            <w:tabs>
              <w:tab w:val="right" w:leader="dot" w:pos="9356"/>
            </w:tabs>
          </w:pPr>
          <w:hyperlink w:anchor="__RefHeading___Toc2206_249100434">
            <w:r>
              <w:rPr>
                <w:rStyle w:val="Sautdindex"/>
                <w:webHidden/>
              </w:rPr>
              <w:t>21 - Service civique</w:t>
            </w:r>
            <w:r>
              <w:rPr>
                <w:rStyle w:val="Sautdindex"/>
                <w:webHidden/>
              </w:rPr>
              <w:tab/>
              <w:t>26</w:t>
            </w:r>
          </w:hyperlink>
        </w:p>
      </w:sdtContent>
    </w:sdt>
    <w:p w:rsidR="009B57AC" w:rsidRDefault="00206E93">
      <w:pPr>
        <w:pStyle w:val="Customstyle2"/>
      </w:pPr>
      <w:r>
        <w:fldChar w:fldCharType="end"/>
      </w:r>
      <w:r>
        <w:br w:type="page"/>
      </w:r>
    </w:p>
    <w:p w:rsidR="009B57AC" w:rsidRDefault="009B57AC">
      <w:pPr>
        <w:rPr>
          <w:rFonts w:ascii="Marianne" w:hAnsi="Marianne" w:cs="Arial"/>
          <w:sz w:val="56"/>
          <w:szCs w:val="56"/>
        </w:rPr>
      </w:pPr>
    </w:p>
    <w:p w:rsidR="009B57AC" w:rsidRDefault="00206E93">
      <w:pPr>
        <w:pStyle w:val="Titre2"/>
        <w:numPr>
          <w:ilvl w:val="1"/>
          <w:numId w:val="2"/>
        </w:numPr>
        <w:rPr>
          <w:sz w:val="44"/>
          <w:szCs w:val="44"/>
        </w:rPr>
      </w:pPr>
      <w:bookmarkStart w:id="0" w:name="__RefHeading___Toc2160_249100434"/>
      <w:bookmarkEnd w:id="0"/>
      <w:r>
        <w:rPr>
          <w:rFonts w:ascii="Marianne" w:hAnsi="Marianne"/>
          <w:sz w:val="48"/>
          <w:szCs w:val="48"/>
        </w:rPr>
        <w:t>Volet 1 : Ecologie</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9B57AC">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9B57AC" w:rsidRDefault="00206E93" w:rsidP="00BC2D7E">
            <w:pPr>
              <w:pStyle w:val="Contenudecadre"/>
              <w:spacing w:after="0" w:line="240" w:lineRule="auto"/>
              <w:rPr>
                <w:rFonts w:ascii="Marianne" w:hAnsi="Marianne"/>
              </w:rPr>
            </w:pPr>
            <w:r>
              <w:rPr>
                <w:rFonts w:ascii="Marianne" w:eastAsiaTheme="minorHAnsi" w:hAnsi="Marianne"/>
                <w:color w:val="auto"/>
                <w:sz w:val="20"/>
                <w:szCs w:val="20"/>
              </w:rPr>
              <w:t xml:space="preserve">A. Rénovation énergétique </w:t>
            </w:r>
            <w:r>
              <w:rPr>
                <w:rFonts w:ascii="Marianne" w:eastAsiaTheme="minorHAnsi" w:hAnsi="Marianne"/>
                <w:color w:val="auto"/>
                <w:sz w:val="20"/>
                <w:szCs w:val="20"/>
              </w:rPr>
              <w:br/>
              <w:t xml:space="preserve">1. Bâtiments de l’État </w:t>
            </w:r>
            <w:r>
              <w:rPr>
                <w:rFonts w:ascii="Marianne" w:eastAsiaTheme="minorHAnsi" w:hAnsi="Marianne"/>
                <w:color w:val="auto"/>
                <w:sz w:val="20"/>
                <w:szCs w:val="20"/>
              </w:rPr>
              <w:br/>
              <w:t xml:space="preserve">La dotation immobilière pour l’Île-de-France représente 613,5 M€ pour 351 opérations financées. 30 projets de rénovation thermique des bâtiments de l’État sont soutenus par le plan France Relance dans le Val-d'Oise qui représente 9 % des opérations et 4 % de la dotation de l’île de France. </w:t>
            </w:r>
            <w:r>
              <w:rPr>
                <w:rFonts w:ascii="Marianne" w:eastAsiaTheme="minorHAnsi" w:hAnsi="Marianne"/>
                <w:color w:val="auto"/>
                <w:sz w:val="20"/>
                <w:szCs w:val="20"/>
              </w:rPr>
              <w:br/>
              <w:t xml:space="preserve"> </w:t>
            </w:r>
            <w:r>
              <w:rPr>
                <w:rFonts w:ascii="Marianne" w:eastAsiaTheme="minorHAnsi" w:hAnsi="Marianne"/>
                <w:color w:val="auto"/>
                <w:sz w:val="20"/>
                <w:szCs w:val="20"/>
              </w:rPr>
              <w:br/>
              <w:t xml:space="preserve">2. Collectivités locales </w:t>
            </w:r>
            <w:r>
              <w:rPr>
                <w:rFonts w:ascii="Marianne" w:eastAsiaTheme="minorHAnsi" w:hAnsi="Marianne"/>
                <w:color w:val="auto"/>
                <w:sz w:val="20"/>
                <w:szCs w:val="20"/>
              </w:rPr>
              <w:br/>
              <w:t xml:space="preserve">• Dotations spécifiques au plan France Relance : </w:t>
            </w:r>
            <w:r>
              <w:rPr>
                <w:rFonts w:ascii="Marianne" w:eastAsiaTheme="minorHAnsi" w:hAnsi="Marianne"/>
                <w:color w:val="auto"/>
                <w:sz w:val="20"/>
                <w:szCs w:val="20"/>
              </w:rPr>
              <w:br/>
              <w:t>1ère phase DSIL «</w:t>
            </w:r>
            <w:r>
              <w:rPr>
                <w:rFonts w:eastAsiaTheme="minorHAnsi" w:cs="Calibri"/>
                <w:color w:val="auto"/>
                <w:sz w:val="20"/>
                <w:szCs w:val="20"/>
              </w:rPr>
              <w:t> </w:t>
            </w:r>
            <w:r>
              <w:rPr>
                <w:rFonts w:ascii="Marianne" w:eastAsiaTheme="minorHAnsi" w:hAnsi="Marianne"/>
                <w:color w:val="auto"/>
                <w:sz w:val="20"/>
                <w:szCs w:val="20"/>
              </w:rPr>
              <w:t>relance</w:t>
            </w:r>
            <w:r>
              <w:rPr>
                <w:rFonts w:eastAsiaTheme="minorHAnsi" w:cs="Calibri"/>
                <w:color w:val="auto"/>
                <w:sz w:val="20"/>
                <w:szCs w:val="20"/>
              </w:rPr>
              <w:t> </w:t>
            </w:r>
            <w:r>
              <w:rPr>
                <w:rFonts w:ascii="Marianne" w:eastAsiaTheme="minorHAnsi" w:hAnsi="Marianne" w:cs="Marianne"/>
                <w:color w:val="auto"/>
                <w:sz w:val="20"/>
                <w:szCs w:val="20"/>
              </w:rPr>
              <w:t>»</w:t>
            </w:r>
            <w:r>
              <w:rPr>
                <w:rFonts w:ascii="Marianne" w:eastAsiaTheme="minorHAnsi" w:hAnsi="Marianne"/>
                <w:color w:val="auto"/>
                <w:sz w:val="20"/>
                <w:szCs w:val="20"/>
              </w:rPr>
              <w:t xml:space="preserve"> en 2020 = 6,9M</w:t>
            </w:r>
            <w:r>
              <w:rPr>
                <w:rFonts w:ascii="Marianne" w:eastAsiaTheme="minorHAnsi" w:hAnsi="Marianne" w:cs="Marianne"/>
                <w:color w:val="auto"/>
                <w:sz w:val="20"/>
                <w:szCs w:val="20"/>
              </w:rPr>
              <w:t>€</w:t>
            </w:r>
            <w:r>
              <w:rPr>
                <w:rFonts w:ascii="Marianne" w:eastAsiaTheme="minorHAnsi" w:hAnsi="Marianne"/>
                <w:color w:val="auto"/>
                <w:sz w:val="20"/>
                <w:szCs w:val="20"/>
              </w:rPr>
              <w:t xml:space="preserve"> (DSIL + DETR). </w:t>
            </w:r>
            <w:r>
              <w:rPr>
                <w:rFonts w:ascii="Marianne" w:eastAsiaTheme="minorHAnsi" w:hAnsi="Marianne"/>
                <w:color w:val="auto"/>
                <w:sz w:val="20"/>
                <w:szCs w:val="20"/>
              </w:rPr>
              <w:br/>
              <w:t xml:space="preserve">2nde phase DSIL </w:t>
            </w:r>
            <w:r>
              <w:rPr>
                <w:rFonts w:ascii="Marianne" w:eastAsiaTheme="minorHAnsi" w:hAnsi="Marianne" w:cs="Marianne"/>
                <w:color w:val="auto"/>
                <w:sz w:val="20"/>
                <w:szCs w:val="20"/>
              </w:rPr>
              <w:t>«</w:t>
            </w:r>
            <w:r>
              <w:rPr>
                <w:rFonts w:eastAsiaTheme="minorHAnsi" w:cs="Calibri"/>
                <w:color w:val="auto"/>
                <w:sz w:val="20"/>
                <w:szCs w:val="20"/>
              </w:rPr>
              <w:t> </w:t>
            </w:r>
            <w:r>
              <w:rPr>
                <w:rFonts w:ascii="Marianne" w:eastAsiaTheme="minorHAnsi" w:hAnsi="Marianne"/>
                <w:color w:val="auto"/>
                <w:sz w:val="20"/>
                <w:szCs w:val="20"/>
              </w:rPr>
              <w:t>relance</w:t>
            </w:r>
            <w:r>
              <w:rPr>
                <w:rFonts w:eastAsiaTheme="minorHAnsi" w:cs="Calibri"/>
                <w:color w:val="auto"/>
                <w:sz w:val="20"/>
                <w:szCs w:val="20"/>
              </w:rPr>
              <w:t> </w:t>
            </w:r>
            <w:r>
              <w:rPr>
                <w:rFonts w:ascii="Marianne" w:eastAsiaTheme="minorHAnsi" w:hAnsi="Marianne" w:cs="Marianne"/>
                <w:color w:val="auto"/>
                <w:sz w:val="20"/>
                <w:szCs w:val="20"/>
              </w:rPr>
              <w:t>»</w:t>
            </w:r>
            <w:r>
              <w:rPr>
                <w:rFonts w:ascii="Marianne" w:eastAsiaTheme="minorHAnsi" w:hAnsi="Marianne"/>
                <w:color w:val="auto"/>
                <w:sz w:val="20"/>
                <w:szCs w:val="20"/>
              </w:rPr>
              <w:t xml:space="preserve"> = 75,2 M</w:t>
            </w:r>
            <w:r>
              <w:rPr>
                <w:rFonts w:ascii="Marianne" w:eastAsiaTheme="minorHAnsi" w:hAnsi="Marianne" w:cs="Marianne"/>
                <w:color w:val="auto"/>
                <w:sz w:val="20"/>
                <w:szCs w:val="20"/>
              </w:rPr>
              <w:t>€</w:t>
            </w:r>
            <w:r>
              <w:rPr>
                <w:rFonts w:ascii="Marianne" w:eastAsiaTheme="minorHAnsi" w:hAnsi="Marianne"/>
                <w:color w:val="auto"/>
                <w:sz w:val="20"/>
                <w:szCs w:val="20"/>
              </w:rPr>
              <w:t xml:space="preserve"> au niveau </w:t>
            </w:r>
            <w:r>
              <w:rPr>
                <w:rFonts w:ascii="Marianne" w:eastAsiaTheme="minorHAnsi" w:hAnsi="Marianne" w:cs="Marianne"/>
                <w:color w:val="auto"/>
                <w:sz w:val="20"/>
                <w:szCs w:val="20"/>
              </w:rPr>
              <w:t>Î</w:t>
            </w:r>
            <w:r>
              <w:rPr>
                <w:rFonts w:ascii="Marianne" w:eastAsiaTheme="minorHAnsi" w:hAnsi="Marianne"/>
                <w:color w:val="auto"/>
                <w:sz w:val="20"/>
                <w:szCs w:val="20"/>
              </w:rPr>
              <w:t xml:space="preserve">le-de-France en 2021 dont 9,5 millions pour le Val-d’Oise. </w:t>
            </w:r>
            <w:r>
              <w:rPr>
                <w:rFonts w:ascii="Marianne" w:eastAsiaTheme="minorHAnsi" w:hAnsi="Marianne"/>
                <w:color w:val="auto"/>
                <w:sz w:val="20"/>
                <w:szCs w:val="20"/>
              </w:rPr>
              <w:br/>
              <w:t>Rénovation énergétique «</w:t>
            </w:r>
            <w:r>
              <w:rPr>
                <w:rFonts w:eastAsiaTheme="minorHAnsi" w:cs="Calibri"/>
                <w:color w:val="auto"/>
                <w:sz w:val="20"/>
                <w:szCs w:val="20"/>
              </w:rPr>
              <w:t> </w:t>
            </w:r>
            <w:r>
              <w:rPr>
                <w:rFonts w:ascii="Marianne" w:eastAsiaTheme="minorHAnsi" w:hAnsi="Marianne"/>
                <w:color w:val="auto"/>
                <w:sz w:val="20"/>
                <w:szCs w:val="20"/>
              </w:rPr>
              <w:t>B</w:t>
            </w:r>
            <w:r>
              <w:rPr>
                <w:rFonts w:ascii="Marianne" w:eastAsiaTheme="minorHAnsi" w:hAnsi="Marianne" w:cs="Marianne"/>
                <w:color w:val="auto"/>
                <w:sz w:val="20"/>
                <w:szCs w:val="20"/>
              </w:rPr>
              <w:t>â</w:t>
            </w:r>
            <w:r>
              <w:rPr>
                <w:rFonts w:ascii="Marianne" w:eastAsiaTheme="minorHAnsi" w:hAnsi="Marianne"/>
                <w:color w:val="auto"/>
                <w:sz w:val="20"/>
                <w:szCs w:val="20"/>
              </w:rPr>
              <w:t>timents de collectivit</w:t>
            </w:r>
            <w:r>
              <w:rPr>
                <w:rFonts w:ascii="Marianne" w:eastAsiaTheme="minorHAnsi" w:hAnsi="Marianne" w:cs="Marianne"/>
                <w:color w:val="auto"/>
                <w:sz w:val="20"/>
                <w:szCs w:val="20"/>
              </w:rPr>
              <w:t>é</w:t>
            </w:r>
            <w:r>
              <w:rPr>
                <w:rFonts w:ascii="Marianne" w:eastAsiaTheme="minorHAnsi" w:hAnsi="Marianne"/>
                <w:color w:val="auto"/>
                <w:sz w:val="20"/>
                <w:szCs w:val="20"/>
              </w:rPr>
              <w:t>s</w:t>
            </w:r>
            <w:r>
              <w:rPr>
                <w:rFonts w:eastAsiaTheme="minorHAnsi" w:cs="Calibri"/>
                <w:color w:val="auto"/>
                <w:sz w:val="20"/>
                <w:szCs w:val="20"/>
              </w:rPr>
              <w:t> </w:t>
            </w:r>
            <w:r>
              <w:rPr>
                <w:rFonts w:ascii="Marianne" w:eastAsiaTheme="minorHAnsi" w:hAnsi="Marianne" w:cs="Marianne"/>
                <w:color w:val="auto"/>
                <w:sz w:val="20"/>
                <w:szCs w:val="20"/>
              </w:rPr>
              <w:t>»</w:t>
            </w:r>
            <w:r>
              <w:rPr>
                <w:rFonts w:ascii="Marianne" w:eastAsiaTheme="minorHAnsi" w:hAnsi="Marianne"/>
                <w:color w:val="auto"/>
                <w:sz w:val="20"/>
                <w:szCs w:val="20"/>
              </w:rPr>
              <w:t xml:space="preserve"> = 88,5 M</w:t>
            </w:r>
            <w:r>
              <w:rPr>
                <w:rFonts w:ascii="Marianne" w:eastAsiaTheme="minorHAnsi" w:hAnsi="Marianne" w:cs="Marianne"/>
                <w:color w:val="auto"/>
                <w:sz w:val="20"/>
                <w:szCs w:val="20"/>
              </w:rPr>
              <w:t>€</w:t>
            </w:r>
            <w:r>
              <w:rPr>
                <w:rFonts w:ascii="Marianne" w:eastAsiaTheme="minorHAnsi" w:hAnsi="Marianne"/>
                <w:color w:val="auto"/>
                <w:sz w:val="20"/>
                <w:szCs w:val="20"/>
              </w:rPr>
              <w:t xml:space="preserve"> sont d</w:t>
            </w:r>
            <w:r>
              <w:rPr>
                <w:rFonts w:ascii="Marianne" w:eastAsiaTheme="minorHAnsi" w:hAnsi="Marianne" w:cs="Marianne"/>
                <w:color w:val="auto"/>
                <w:sz w:val="20"/>
                <w:szCs w:val="20"/>
              </w:rPr>
              <w:t>é</w:t>
            </w:r>
            <w:r>
              <w:rPr>
                <w:rFonts w:ascii="Marianne" w:eastAsiaTheme="minorHAnsi" w:hAnsi="Marianne"/>
                <w:color w:val="auto"/>
                <w:sz w:val="20"/>
                <w:szCs w:val="20"/>
              </w:rPr>
              <w:t>di</w:t>
            </w:r>
            <w:r>
              <w:rPr>
                <w:rFonts w:ascii="Marianne" w:eastAsiaTheme="minorHAnsi" w:hAnsi="Marianne" w:cs="Marianne"/>
                <w:color w:val="auto"/>
                <w:sz w:val="20"/>
                <w:szCs w:val="20"/>
              </w:rPr>
              <w:t>é</w:t>
            </w:r>
            <w:r>
              <w:rPr>
                <w:rFonts w:ascii="Marianne" w:eastAsiaTheme="minorHAnsi" w:hAnsi="Marianne"/>
                <w:color w:val="auto"/>
                <w:sz w:val="20"/>
                <w:szCs w:val="20"/>
              </w:rPr>
              <w:t xml:space="preserve">s </w:t>
            </w:r>
            <w:r>
              <w:rPr>
                <w:rFonts w:ascii="Marianne" w:eastAsiaTheme="minorHAnsi" w:hAnsi="Marianne" w:cs="Marianne"/>
                <w:color w:val="auto"/>
                <w:sz w:val="20"/>
                <w:szCs w:val="20"/>
              </w:rPr>
              <w:t>à</w:t>
            </w:r>
            <w:r>
              <w:rPr>
                <w:rFonts w:ascii="Marianne" w:eastAsiaTheme="minorHAnsi" w:hAnsi="Marianne"/>
                <w:color w:val="auto"/>
                <w:sz w:val="20"/>
                <w:szCs w:val="20"/>
              </w:rPr>
              <w:t xml:space="preserve"> l</w:t>
            </w:r>
            <w:r>
              <w:rPr>
                <w:rFonts w:ascii="Marianne" w:eastAsiaTheme="minorHAnsi" w:hAnsi="Marianne" w:cs="Marianne"/>
                <w:color w:val="auto"/>
                <w:sz w:val="20"/>
                <w:szCs w:val="20"/>
              </w:rPr>
              <w:t>’Î</w:t>
            </w:r>
            <w:r>
              <w:rPr>
                <w:rFonts w:ascii="Marianne" w:eastAsiaTheme="minorHAnsi" w:hAnsi="Marianne"/>
                <w:color w:val="auto"/>
                <w:sz w:val="20"/>
                <w:szCs w:val="20"/>
              </w:rPr>
              <w:t>le-de-France en 2021 dont 12,5 millions pour le Val-d</w:t>
            </w:r>
            <w:r>
              <w:rPr>
                <w:rFonts w:ascii="Marianne" w:eastAsiaTheme="minorHAnsi" w:hAnsi="Marianne" w:cs="Marianne"/>
                <w:color w:val="auto"/>
                <w:sz w:val="20"/>
                <w:szCs w:val="20"/>
              </w:rPr>
              <w:t>’</w:t>
            </w:r>
            <w:r>
              <w:rPr>
                <w:rFonts w:ascii="Marianne" w:eastAsiaTheme="minorHAnsi" w:hAnsi="Marianne"/>
                <w:color w:val="auto"/>
                <w:sz w:val="20"/>
                <w:szCs w:val="20"/>
              </w:rPr>
              <w:t xml:space="preserve">Oise. </w:t>
            </w:r>
            <w:r>
              <w:rPr>
                <w:rFonts w:ascii="Marianne" w:eastAsiaTheme="minorHAnsi" w:hAnsi="Marianne"/>
                <w:color w:val="auto"/>
                <w:sz w:val="20"/>
                <w:szCs w:val="20"/>
              </w:rPr>
              <w:br/>
              <w:t>En parall</w:t>
            </w:r>
            <w:r>
              <w:rPr>
                <w:rFonts w:ascii="Marianne" w:eastAsiaTheme="minorHAnsi" w:hAnsi="Marianne" w:cs="Marianne"/>
                <w:color w:val="auto"/>
                <w:sz w:val="20"/>
                <w:szCs w:val="20"/>
              </w:rPr>
              <w:t>è</w:t>
            </w:r>
            <w:r>
              <w:rPr>
                <w:rFonts w:ascii="Marianne" w:eastAsiaTheme="minorHAnsi" w:hAnsi="Marianne"/>
                <w:color w:val="auto"/>
                <w:sz w:val="20"/>
                <w:szCs w:val="20"/>
              </w:rPr>
              <w:t xml:space="preserve">le, la programmation de la DSID </w:t>
            </w:r>
            <w:r>
              <w:rPr>
                <w:rFonts w:ascii="Marianne" w:eastAsiaTheme="minorHAnsi" w:hAnsi="Marianne" w:cs="Marianne"/>
                <w:color w:val="auto"/>
                <w:sz w:val="20"/>
                <w:szCs w:val="20"/>
              </w:rPr>
              <w:t>–</w:t>
            </w:r>
            <w:r>
              <w:rPr>
                <w:rFonts w:ascii="Marianne" w:eastAsiaTheme="minorHAnsi" w:hAnsi="Marianne"/>
                <w:color w:val="auto"/>
                <w:sz w:val="20"/>
                <w:szCs w:val="20"/>
              </w:rPr>
              <w:t xml:space="preserve"> r</w:t>
            </w:r>
            <w:r>
              <w:rPr>
                <w:rFonts w:ascii="Marianne" w:eastAsiaTheme="minorHAnsi" w:hAnsi="Marianne" w:cs="Marianne"/>
                <w:color w:val="auto"/>
                <w:sz w:val="20"/>
                <w:szCs w:val="20"/>
              </w:rPr>
              <w:t>é</w:t>
            </w:r>
            <w:r>
              <w:rPr>
                <w:rFonts w:ascii="Marianne" w:eastAsiaTheme="minorHAnsi" w:hAnsi="Marianne"/>
                <w:color w:val="auto"/>
                <w:sz w:val="20"/>
                <w:szCs w:val="20"/>
              </w:rPr>
              <w:t xml:space="preserve">novation thermique a </w:t>
            </w:r>
            <w:r>
              <w:rPr>
                <w:rFonts w:ascii="Marianne" w:eastAsiaTheme="minorHAnsi" w:hAnsi="Marianne" w:cs="Marianne"/>
                <w:color w:val="auto"/>
                <w:sz w:val="20"/>
                <w:szCs w:val="20"/>
              </w:rPr>
              <w:t>é</w:t>
            </w:r>
            <w:r>
              <w:rPr>
                <w:rFonts w:ascii="Marianne" w:eastAsiaTheme="minorHAnsi" w:hAnsi="Marianne"/>
                <w:color w:val="auto"/>
                <w:sz w:val="20"/>
                <w:szCs w:val="20"/>
              </w:rPr>
              <w:t>t</w:t>
            </w:r>
            <w:r>
              <w:rPr>
                <w:rFonts w:ascii="Marianne" w:eastAsiaTheme="minorHAnsi" w:hAnsi="Marianne" w:cs="Marianne"/>
                <w:color w:val="auto"/>
                <w:sz w:val="20"/>
                <w:szCs w:val="20"/>
              </w:rPr>
              <w:t>é</w:t>
            </w:r>
            <w:r>
              <w:rPr>
                <w:rFonts w:ascii="Marianne" w:eastAsiaTheme="minorHAnsi" w:hAnsi="Marianne"/>
                <w:color w:val="auto"/>
                <w:sz w:val="20"/>
                <w:szCs w:val="20"/>
              </w:rPr>
              <w:t xml:space="preserve"> effectu</w:t>
            </w:r>
            <w:r>
              <w:rPr>
                <w:rFonts w:ascii="Marianne" w:eastAsiaTheme="minorHAnsi" w:hAnsi="Marianne" w:cs="Marianne"/>
                <w:color w:val="auto"/>
                <w:sz w:val="20"/>
                <w:szCs w:val="20"/>
              </w:rPr>
              <w:t>é</w:t>
            </w:r>
            <w:r>
              <w:rPr>
                <w:rFonts w:ascii="Marianne" w:eastAsiaTheme="minorHAnsi" w:hAnsi="Marianne"/>
                <w:color w:val="auto"/>
                <w:sz w:val="20"/>
                <w:szCs w:val="20"/>
              </w:rPr>
              <w:t xml:space="preserve">e et la somme réservée pour le Conseil départemental est de 2,7 millions €. </w:t>
            </w:r>
            <w:r>
              <w:rPr>
                <w:rFonts w:ascii="Marianne" w:eastAsiaTheme="minorHAnsi" w:hAnsi="Marianne"/>
                <w:color w:val="auto"/>
                <w:sz w:val="20"/>
                <w:szCs w:val="20"/>
              </w:rPr>
              <w:br/>
              <w:t xml:space="preserve"> </w:t>
            </w:r>
            <w:r>
              <w:rPr>
                <w:rFonts w:ascii="Marianne" w:eastAsiaTheme="minorHAnsi" w:hAnsi="Marianne"/>
                <w:color w:val="auto"/>
                <w:sz w:val="20"/>
                <w:szCs w:val="20"/>
              </w:rPr>
              <w:br/>
              <w:t xml:space="preserve">B. Transition Écologique et Relance </w:t>
            </w:r>
            <w:r>
              <w:rPr>
                <w:rFonts w:ascii="Marianne" w:eastAsiaTheme="minorHAnsi" w:hAnsi="Marianne"/>
                <w:color w:val="auto"/>
                <w:sz w:val="20"/>
                <w:szCs w:val="20"/>
              </w:rPr>
              <w:br/>
              <w:t xml:space="preserve">La délégation locale de l'ANCT, au sein de la DDT, est opérationnelle depuis le mois d'octobre 2020. Elle constitue un point d'entrée pour les collectivités qui souhaitent être accompagnées dans leurs projets. </w:t>
            </w:r>
            <w:r>
              <w:rPr>
                <w:rFonts w:ascii="Marianne" w:eastAsiaTheme="minorHAnsi" w:hAnsi="Marianne"/>
                <w:color w:val="auto"/>
                <w:sz w:val="20"/>
                <w:szCs w:val="20"/>
              </w:rPr>
              <w:br/>
              <w:t xml:space="preserve">Concernant l’élaboration des contrats territoriaux de relance et de transition écologique (CRTE) (circulaire du 20 novembre 2020), au 15 janvier 2021, l’ensemble des EPCI du territoire du Val- d’Oise ont indiqué leur volonté d’élaborer un CRTE avec les services de l’État. </w:t>
            </w:r>
            <w:r>
              <w:rPr>
                <w:rFonts w:ascii="Marianne" w:eastAsiaTheme="minorHAnsi" w:hAnsi="Marianne"/>
                <w:color w:val="auto"/>
                <w:sz w:val="20"/>
                <w:szCs w:val="20"/>
              </w:rPr>
              <w:br/>
              <w:t xml:space="preserve">Deux points sont à souligner </w:t>
            </w:r>
            <w:r w:rsidR="00BC2D7E">
              <w:rPr>
                <w:rFonts w:ascii="Marianne" w:eastAsiaTheme="minorHAnsi" w:hAnsi="Marianne"/>
                <w:color w:val="auto"/>
                <w:sz w:val="20"/>
                <w:szCs w:val="20"/>
              </w:rPr>
              <w:t xml:space="preserve">depuis </w:t>
            </w:r>
            <w:r>
              <w:rPr>
                <w:rFonts w:ascii="Marianne" w:eastAsiaTheme="minorHAnsi" w:hAnsi="Marianne"/>
                <w:color w:val="auto"/>
                <w:sz w:val="20"/>
                <w:szCs w:val="20"/>
              </w:rPr>
              <w:t xml:space="preserve">: </w:t>
            </w:r>
            <w:r>
              <w:rPr>
                <w:rFonts w:ascii="Marianne" w:eastAsiaTheme="minorHAnsi" w:hAnsi="Marianne"/>
                <w:color w:val="auto"/>
                <w:sz w:val="20"/>
                <w:szCs w:val="20"/>
              </w:rPr>
              <w:br/>
              <w:t>• signature de l’accord de relance avec le Conseil départemental le 1</w:t>
            </w:r>
            <w:r w:rsidRPr="00206E93">
              <w:rPr>
                <w:rFonts w:ascii="Marianne" w:eastAsiaTheme="minorHAnsi" w:hAnsi="Marianne"/>
                <w:color w:val="auto"/>
                <w:sz w:val="20"/>
                <w:szCs w:val="20"/>
                <w:vertAlign w:val="superscript"/>
              </w:rPr>
              <w:t>er</w:t>
            </w:r>
            <w:r>
              <w:rPr>
                <w:rFonts w:ascii="Marianne" w:eastAsiaTheme="minorHAnsi" w:hAnsi="Marianne"/>
                <w:color w:val="auto"/>
                <w:sz w:val="20"/>
                <w:szCs w:val="20"/>
              </w:rPr>
              <w:t xml:space="preserve"> juillet dernier ; </w:t>
            </w:r>
            <w:r>
              <w:rPr>
                <w:rFonts w:ascii="Marianne" w:eastAsiaTheme="minorHAnsi" w:hAnsi="Marianne"/>
                <w:color w:val="auto"/>
                <w:sz w:val="20"/>
                <w:szCs w:val="20"/>
              </w:rPr>
              <w:br/>
              <w:t xml:space="preserve">• </w:t>
            </w:r>
            <w:r w:rsidR="00BC2D7E">
              <w:rPr>
                <w:rFonts w:ascii="Marianne" w:eastAsiaTheme="minorHAnsi" w:hAnsi="Marianne"/>
                <w:color w:val="auto"/>
                <w:sz w:val="20"/>
                <w:szCs w:val="20"/>
              </w:rPr>
              <w:t>signature des conventions d’initialisation de l’ensemble des CRTE du département le 1</w:t>
            </w:r>
            <w:r w:rsidR="00BC2D7E" w:rsidRPr="00206E93">
              <w:rPr>
                <w:rFonts w:ascii="Marianne" w:eastAsiaTheme="minorHAnsi" w:hAnsi="Marianne"/>
                <w:color w:val="auto"/>
                <w:sz w:val="20"/>
                <w:szCs w:val="20"/>
                <w:vertAlign w:val="superscript"/>
              </w:rPr>
              <w:t>er</w:t>
            </w:r>
            <w:r w:rsidR="00BC2D7E">
              <w:rPr>
                <w:rFonts w:ascii="Marianne" w:eastAsiaTheme="minorHAnsi" w:hAnsi="Marianne"/>
                <w:color w:val="auto"/>
                <w:sz w:val="20"/>
                <w:szCs w:val="20"/>
              </w:rPr>
              <w:t xml:space="preserve"> juillet dernier (10 EPCI)</w:t>
            </w:r>
            <w:r w:rsidR="00BC2D7E">
              <w:rPr>
                <w:rFonts w:ascii="Marianne" w:eastAsiaTheme="minorHAnsi" w:hAnsi="Marianne"/>
                <w:color w:val="auto"/>
                <w:sz w:val="20"/>
                <w:szCs w:val="20"/>
              </w:rPr>
              <w:t xml:space="preserve"> - a</w:t>
            </w:r>
            <w:r>
              <w:rPr>
                <w:rFonts w:ascii="Marianne" w:eastAsiaTheme="minorHAnsi" w:hAnsi="Marianne"/>
                <w:color w:val="auto"/>
                <w:sz w:val="20"/>
                <w:szCs w:val="20"/>
              </w:rPr>
              <w:t>près l’organisation par la DDT</w:t>
            </w:r>
            <w:r w:rsidR="00BC2D7E">
              <w:rPr>
                <w:rFonts w:ascii="Marianne" w:eastAsiaTheme="minorHAnsi" w:hAnsi="Marianne"/>
                <w:color w:val="auto"/>
                <w:sz w:val="20"/>
                <w:szCs w:val="20"/>
              </w:rPr>
              <w:t xml:space="preserve"> </w:t>
            </w:r>
            <w:r>
              <w:rPr>
                <w:rFonts w:ascii="Marianne" w:eastAsiaTheme="minorHAnsi" w:hAnsi="Marianne"/>
                <w:color w:val="auto"/>
                <w:sz w:val="20"/>
                <w:szCs w:val="20"/>
              </w:rPr>
              <w:t>de réunions en bilatérale avec chaque E</w:t>
            </w:r>
            <w:r w:rsidR="00BC2D7E">
              <w:rPr>
                <w:rFonts w:ascii="Marianne" w:eastAsiaTheme="minorHAnsi" w:hAnsi="Marianne"/>
                <w:color w:val="auto"/>
                <w:sz w:val="20"/>
                <w:szCs w:val="20"/>
              </w:rPr>
              <w:t>PCI sur la période avril à juin.</w:t>
            </w:r>
            <w:bookmarkStart w:id="1" w:name="_GoBack"/>
            <w:bookmarkEnd w:id="1"/>
          </w:p>
        </w:tc>
      </w:tr>
    </w:tbl>
    <w:p w:rsidR="009B57AC" w:rsidRDefault="00206E93">
      <w:pPr>
        <w:pStyle w:val="Customstyle2"/>
      </w:pPr>
      <w:r>
        <w:br w:type="page"/>
      </w:r>
    </w:p>
    <w:p w:rsidR="009B57AC" w:rsidRDefault="00206E93">
      <w:pPr>
        <w:pStyle w:val="Titre3"/>
        <w:numPr>
          <w:ilvl w:val="2"/>
          <w:numId w:val="3"/>
        </w:numPr>
        <w:spacing w:line="240" w:lineRule="auto"/>
        <w:jc w:val="center"/>
        <w:rPr>
          <w:rFonts w:ascii="Marianne" w:hAnsi="Marianne"/>
          <w:sz w:val="24"/>
          <w:szCs w:val="24"/>
        </w:rPr>
      </w:pPr>
      <w:bookmarkStart w:id="2" w:name="__RefHeading___Toc2162_249100434"/>
      <w:bookmarkEnd w:id="2"/>
      <w:r>
        <w:rPr>
          <w:rFonts w:ascii="Marianne" w:hAnsi="Marianne" w:cs="Marianne"/>
          <w:color w:val="00A65D"/>
          <w:sz w:val="40"/>
          <w:szCs w:val="40"/>
        </w:rPr>
        <w:lastRenderedPageBreak/>
        <w:t xml:space="preserve">1 - </w:t>
      </w:r>
      <w:hyperlink r:id="rId9" w:tgtFrame="_blank">
        <w:r>
          <w:rPr>
            <w:rStyle w:val="ListLabel11"/>
          </w:rPr>
          <w:t>Bonus écologique</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2 454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2 165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1 895 (7%)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 w:name="__DdeLink__225_3614400758"/>
            <w:r>
              <w:rPr>
                <w:rFonts w:ascii="Marianne" w:hAnsi="Marianne"/>
                <w:b/>
                <w:bCs/>
                <w:sz w:val="20"/>
                <w:szCs w:val="20"/>
              </w:rPr>
              <w:t>:</w:t>
            </w:r>
            <w:proofErr w:type="gramEnd"/>
            <w:r>
              <w:rPr>
                <w:rFonts w:ascii="Marianne" w:hAnsi="Marianne"/>
                <w:b/>
                <w:bCs/>
                <w:sz w:val="20"/>
                <w:szCs w:val="20"/>
              </w:rPr>
              <w:t xml:space="preserve"> Île-de-France</w:t>
            </w:r>
            <w:bookmarkEnd w:id="3"/>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34 914 (20%)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31 277 (20%)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27 129 (20%)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bonus octroyés à des véhicules électriques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174 963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155 933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135 576  </w:t>
            </w:r>
          </w:p>
        </w:tc>
      </w:tr>
    </w:tbl>
    <w:p w:rsidR="009B57AC" w:rsidRDefault="00206E93">
      <w:pPr>
        <w:pStyle w:val="Customstyle2"/>
      </w:pPr>
      <w:r>
        <w:br w:type="page"/>
      </w:r>
    </w:p>
    <w:p w:rsidR="009B57AC" w:rsidRDefault="00206E93">
      <w:pPr>
        <w:pStyle w:val="Titre3"/>
        <w:numPr>
          <w:ilvl w:val="2"/>
          <w:numId w:val="4"/>
        </w:numPr>
        <w:spacing w:line="240" w:lineRule="auto"/>
        <w:jc w:val="center"/>
        <w:rPr>
          <w:rFonts w:ascii="Marianne" w:hAnsi="Marianne"/>
          <w:sz w:val="24"/>
          <w:szCs w:val="24"/>
        </w:rPr>
      </w:pPr>
      <w:bookmarkStart w:id="4" w:name="__RefHeading___Toc2164_249100434"/>
      <w:bookmarkEnd w:id="4"/>
      <w:r>
        <w:rPr>
          <w:rFonts w:ascii="Marianne" w:hAnsi="Marianne" w:cs="Marianne"/>
          <w:color w:val="00A65D"/>
          <w:sz w:val="40"/>
          <w:szCs w:val="40"/>
        </w:rPr>
        <w:lastRenderedPageBreak/>
        <w:t xml:space="preserve">2 - </w:t>
      </w:r>
      <w:hyperlink r:id="rId10" w:tgtFrame="_blank">
        <w:proofErr w:type="spellStart"/>
        <w:r>
          <w:rPr>
            <w:rStyle w:val="ListLabel11"/>
          </w:rPr>
          <w:t>MaPrimeRénov</w:t>
        </w:r>
        <w:proofErr w:type="spellEnd"/>
        <w:r>
          <w:rPr>
            <w:rStyle w:val="ListLabel11"/>
          </w:rPr>
          <w:t>'</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2600"/>
        <w:gridCol w:w="4432"/>
        <w:gridCol w:w="2385"/>
      </w:tblGrid>
      <w:tr w:rsidR="009B57AC">
        <w:trPr>
          <w:trHeight w:val="400"/>
          <w:jc w:val="center"/>
        </w:trPr>
        <w:tc>
          <w:tcPr>
            <w:tcW w:w="9417" w:type="dxa"/>
            <w:gridSpan w:val="3"/>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2600"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443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85"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9B57AC">
        <w:trPr>
          <w:trHeight w:val="545"/>
          <w:jc w:val="center"/>
        </w:trPr>
        <w:tc>
          <w:tcPr>
            <w:tcW w:w="2600"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4432"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3 853 (18%)  </w:t>
            </w:r>
          </w:p>
        </w:tc>
        <w:tc>
          <w:tcPr>
            <w:tcW w:w="238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95.9 M€ (20%)  </w:t>
            </w:r>
          </w:p>
        </w:tc>
      </w:tr>
      <w:tr w:rsidR="009B57AC">
        <w:trPr>
          <w:trHeight w:val="545"/>
          <w:jc w:val="center"/>
        </w:trPr>
        <w:tc>
          <w:tcPr>
            <w:tcW w:w="2600"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4432"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2 920 (18%)  </w:t>
            </w:r>
          </w:p>
        </w:tc>
        <w:tc>
          <w:tcPr>
            <w:tcW w:w="238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84.7 M€ (20%)  </w:t>
            </w:r>
          </w:p>
        </w:tc>
      </w:tr>
      <w:tr w:rsidR="009B57AC">
        <w:trPr>
          <w:trHeight w:val="545"/>
          <w:jc w:val="center"/>
        </w:trPr>
        <w:tc>
          <w:tcPr>
            <w:tcW w:w="2600"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4432"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1 987 (18%)  </w:t>
            </w:r>
          </w:p>
        </w:tc>
        <w:tc>
          <w:tcPr>
            <w:tcW w:w="238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75.4 M€ (21%)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2600"/>
        <w:gridCol w:w="4442"/>
        <w:gridCol w:w="2375"/>
      </w:tblGrid>
      <w:tr w:rsidR="009B57AC">
        <w:trPr>
          <w:trHeight w:val="400"/>
          <w:jc w:val="center"/>
        </w:trPr>
        <w:tc>
          <w:tcPr>
            <w:tcW w:w="9417" w:type="dxa"/>
            <w:gridSpan w:val="3"/>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5" w:name="__DdeLink__225_36144007581"/>
            <w:r>
              <w:rPr>
                <w:rFonts w:ascii="Marianne" w:hAnsi="Marianne"/>
                <w:b/>
                <w:bCs/>
                <w:sz w:val="20"/>
                <w:szCs w:val="20"/>
              </w:rPr>
              <w:t>:</w:t>
            </w:r>
            <w:proofErr w:type="gramEnd"/>
            <w:r>
              <w:rPr>
                <w:rFonts w:ascii="Marianne" w:hAnsi="Marianne"/>
                <w:b/>
                <w:bCs/>
                <w:sz w:val="20"/>
                <w:szCs w:val="20"/>
              </w:rPr>
              <w:t xml:space="preserve"> Île-de-France</w:t>
            </w:r>
            <w:bookmarkEnd w:id="5"/>
          </w:p>
        </w:tc>
      </w:tr>
      <w:tr w:rsidR="009B57AC">
        <w:trPr>
          <w:trHeight w:val="450"/>
          <w:jc w:val="center"/>
        </w:trPr>
        <w:tc>
          <w:tcPr>
            <w:tcW w:w="2600"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444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9B57AC">
        <w:trPr>
          <w:trHeight w:val="545"/>
          <w:jc w:val="center"/>
        </w:trPr>
        <w:tc>
          <w:tcPr>
            <w:tcW w:w="2600"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4442"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21 834 (10%)  </w:t>
            </w:r>
          </w:p>
        </w:tc>
        <w:tc>
          <w:tcPr>
            <w:tcW w:w="2375"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472.8 M€ (12%)  </w:t>
            </w:r>
          </w:p>
        </w:tc>
      </w:tr>
      <w:tr w:rsidR="009B57AC">
        <w:trPr>
          <w:trHeight w:val="545"/>
          <w:jc w:val="center"/>
        </w:trPr>
        <w:tc>
          <w:tcPr>
            <w:tcW w:w="2600"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4442"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16 514 (10%)  </w:t>
            </w:r>
          </w:p>
        </w:tc>
        <w:tc>
          <w:tcPr>
            <w:tcW w:w="2375"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414.4 M€ (13%)  </w:t>
            </w:r>
          </w:p>
        </w:tc>
      </w:tr>
      <w:tr w:rsidR="009B57AC">
        <w:trPr>
          <w:trHeight w:val="545"/>
          <w:jc w:val="center"/>
        </w:trPr>
        <w:tc>
          <w:tcPr>
            <w:tcW w:w="2600"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4442"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11 104 (10%)  </w:t>
            </w:r>
          </w:p>
        </w:tc>
        <w:tc>
          <w:tcPr>
            <w:tcW w:w="2375"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362.3 M€ (13%)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2595"/>
        <w:gridCol w:w="4446"/>
        <w:gridCol w:w="2375"/>
      </w:tblGrid>
      <w:tr w:rsidR="009B57AC">
        <w:trPr>
          <w:trHeight w:val="400"/>
          <w:jc w:val="center"/>
        </w:trPr>
        <w:tc>
          <w:tcPr>
            <w:tcW w:w="9416" w:type="dxa"/>
            <w:gridSpan w:val="3"/>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2595"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4446"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 xml:space="preserve">Nombre de dossiers </w:t>
            </w:r>
            <w:proofErr w:type="spellStart"/>
            <w:r>
              <w:rPr>
                <w:rFonts w:ascii="Marianne" w:hAnsi="Marianne" w:cs="Arial"/>
                <w:b/>
                <w:bCs/>
                <w:color w:val="FFFFFF"/>
                <w:sz w:val="20"/>
                <w:szCs w:val="20"/>
              </w:rPr>
              <w:t>MaPrimeRénov</w:t>
            </w:r>
            <w:proofErr w:type="spellEnd"/>
            <w:r>
              <w:rPr>
                <w:rFonts w:ascii="Marianne" w:hAnsi="Marianne" w:cs="Arial"/>
                <w:b/>
                <w:bCs/>
                <w:color w:val="FFFFFF"/>
                <w:sz w:val="20"/>
                <w:szCs w:val="20"/>
              </w:rPr>
              <w:t xml:space="preserve"> validés</w:t>
            </w:r>
          </w:p>
        </w:tc>
        <w:tc>
          <w:tcPr>
            <w:tcW w:w="2375"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Montant total des travaux associés aux dossiers validés</w:t>
            </w:r>
          </w:p>
        </w:tc>
      </w:tr>
      <w:tr w:rsidR="009B57AC">
        <w:trPr>
          <w:trHeight w:val="617"/>
          <w:jc w:val="center"/>
        </w:trPr>
        <w:tc>
          <w:tcPr>
            <w:tcW w:w="259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4446"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226 749  </w:t>
            </w:r>
          </w:p>
        </w:tc>
        <w:tc>
          <w:tcPr>
            <w:tcW w:w="237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3844.0 M€  </w:t>
            </w:r>
          </w:p>
        </w:tc>
      </w:tr>
      <w:tr w:rsidR="009B57AC">
        <w:trPr>
          <w:trHeight w:val="617"/>
          <w:jc w:val="center"/>
        </w:trPr>
        <w:tc>
          <w:tcPr>
            <w:tcW w:w="259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4446"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173 481  </w:t>
            </w:r>
          </w:p>
        </w:tc>
        <w:tc>
          <w:tcPr>
            <w:tcW w:w="237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3254.2 M€  </w:t>
            </w:r>
          </w:p>
        </w:tc>
      </w:tr>
      <w:tr w:rsidR="009B57AC">
        <w:trPr>
          <w:trHeight w:val="617"/>
          <w:jc w:val="center"/>
        </w:trPr>
        <w:tc>
          <w:tcPr>
            <w:tcW w:w="259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4446"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116 718  </w:t>
            </w:r>
          </w:p>
        </w:tc>
        <w:tc>
          <w:tcPr>
            <w:tcW w:w="2375"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2695.0 M€  </w:t>
            </w:r>
          </w:p>
        </w:tc>
      </w:tr>
    </w:tbl>
    <w:p w:rsidR="009B57AC" w:rsidRDefault="00206E93">
      <w:pPr>
        <w:pStyle w:val="Customstyle2"/>
      </w:pPr>
      <w:r>
        <w:br w:type="page"/>
      </w:r>
    </w:p>
    <w:p w:rsidR="009B57AC" w:rsidRDefault="00206E93">
      <w:pPr>
        <w:pStyle w:val="Titre3"/>
        <w:numPr>
          <w:ilvl w:val="2"/>
          <w:numId w:val="5"/>
        </w:numPr>
        <w:spacing w:line="240" w:lineRule="auto"/>
        <w:jc w:val="center"/>
        <w:rPr>
          <w:rFonts w:ascii="Marianne" w:hAnsi="Marianne"/>
          <w:sz w:val="24"/>
          <w:szCs w:val="24"/>
        </w:rPr>
      </w:pPr>
      <w:bookmarkStart w:id="6" w:name="__RefHeading___Toc2166_249100434"/>
      <w:bookmarkEnd w:id="6"/>
      <w:r>
        <w:rPr>
          <w:rFonts w:ascii="Marianne" w:hAnsi="Marianne" w:cs="Marianne"/>
          <w:color w:val="00A65D"/>
          <w:sz w:val="40"/>
          <w:szCs w:val="40"/>
        </w:rPr>
        <w:lastRenderedPageBreak/>
        <w:t xml:space="preserve">3 - </w:t>
      </w:r>
      <w:hyperlink r:id="rId11" w:tgtFrame="_blank">
        <w:r>
          <w:rPr>
            <w:rStyle w:val="ListLabel11"/>
          </w:rPr>
          <w:t>Modernisation des filières automobiles et aéronautiques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 (14%)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 (14%)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 (15%)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7" w:name="__DdeLink__225_36144007582"/>
            <w:r>
              <w:rPr>
                <w:rFonts w:ascii="Marianne" w:hAnsi="Marianne"/>
                <w:b/>
                <w:bCs/>
                <w:sz w:val="20"/>
                <w:szCs w:val="20"/>
              </w:rPr>
              <w:t>:</w:t>
            </w:r>
            <w:proofErr w:type="gramEnd"/>
            <w:r>
              <w:rPr>
                <w:rFonts w:ascii="Marianne" w:hAnsi="Marianne"/>
                <w:b/>
                <w:bCs/>
                <w:sz w:val="20"/>
                <w:szCs w:val="20"/>
              </w:rPr>
              <w:t xml:space="preserve"> Île-de-France</w:t>
            </w:r>
            <w:bookmarkEnd w:id="7"/>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57 (9%)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57 (9%)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52 (10%)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641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641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531  </w:t>
            </w:r>
          </w:p>
        </w:tc>
      </w:tr>
    </w:tbl>
    <w:p w:rsidR="009B57AC" w:rsidRDefault="00206E93">
      <w:pPr>
        <w:pStyle w:val="Customstyle2"/>
      </w:pPr>
      <w:r>
        <w:br w:type="page"/>
      </w:r>
    </w:p>
    <w:p w:rsidR="009B57AC" w:rsidRDefault="00206E93">
      <w:pPr>
        <w:pStyle w:val="Titre3"/>
        <w:numPr>
          <w:ilvl w:val="2"/>
          <w:numId w:val="6"/>
        </w:numPr>
        <w:spacing w:line="240" w:lineRule="auto"/>
        <w:jc w:val="center"/>
        <w:rPr>
          <w:rFonts w:ascii="Marianne" w:hAnsi="Marianne"/>
          <w:sz w:val="24"/>
          <w:szCs w:val="24"/>
        </w:rPr>
      </w:pPr>
      <w:bookmarkStart w:id="8" w:name="__RefHeading___Toc2168_249100434"/>
      <w:bookmarkEnd w:id="8"/>
      <w:r>
        <w:rPr>
          <w:rFonts w:ascii="Marianne" w:hAnsi="Marianne" w:cs="Marianne"/>
          <w:color w:val="00A65D"/>
          <w:sz w:val="40"/>
          <w:szCs w:val="40"/>
        </w:rPr>
        <w:lastRenderedPageBreak/>
        <w:t xml:space="preserve">4 - </w:t>
      </w:r>
      <w:hyperlink r:id="rId12" w:tgtFrame="_blank">
        <w:r>
          <w:rPr>
            <w:rStyle w:val="ListLabel11"/>
          </w:rPr>
          <w:t>Prime à la conversion des agroéquipements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13 (12%)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13 (12%)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9" w:name="__DdeLink__225_36144007583"/>
            <w:r>
              <w:rPr>
                <w:rFonts w:ascii="Marianne" w:hAnsi="Marianne"/>
                <w:b/>
                <w:bCs/>
                <w:sz w:val="20"/>
                <w:szCs w:val="20"/>
              </w:rPr>
              <w:t>:</w:t>
            </w:r>
            <w:proofErr w:type="gramEnd"/>
            <w:r>
              <w:rPr>
                <w:rFonts w:ascii="Marianne" w:hAnsi="Marianne"/>
                <w:b/>
                <w:bCs/>
                <w:sz w:val="20"/>
                <w:szCs w:val="20"/>
              </w:rPr>
              <w:t xml:space="preserve"> Île-de-France</w:t>
            </w:r>
            <w:bookmarkEnd w:id="9"/>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113 (1%)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113 (1%)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0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bénéficiaires de la prime à la conversion des agroéquipements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8 277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8 277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bl>
    <w:p w:rsidR="009B57AC" w:rsidRDefault="00206E93">
      <w:pPr>
        <w:pStyle w:val="Customstyle2"/>
      </w:pPr>
      <w:r>
        <w:br w:type="page"/>
      </w:r>
    </w:p>
    <w:p w:rsidR="009B57AC" w:rsidRDefault="00206E93">
      <w:pPr>
        <w:pStyle w:val="Titre3"/>
        <w:numPr>
          <w:ilvl w:val="2"/>
          <w:numId w:val="7"/>
        </w:numPr>
        <w:spacing w:line="240" w:lineRule="auto"/>
        <w:jc w:val="center"/>
        <w:rPr>
          <w:rFonts w:ascii="Marianne" w:hAnsi="Marianne"/>
          <w:sz w:val="24"/>
          <w:szCs w:val="24"/>
        </w:rPr>
      </w:pPr>
      <w:bookmarkStart w:id="10" w:name="__RefHeading___Toc2170_249100434"/>
      <w:bookmarkEnd w:id="10"/>
      <w:r>
        <w:rPr>
          <w:rFonts w:ascii="Marianne" w:hAnsi="Marianne" w:cs="Marianne"/>
          <w:color w:val="00A65D"/>
          <w:sz w:val="40"/>
          <w:szCs w:val="40"/>
        </w:rPr>
        <w:lastRenderedPageBreak/>
        <w:t xml:space="preserve">5 - </w:t>
      </w:r>
      <w:hyperlink r:id="rId13" w:tgtFrame="_blank">
        <w:r>
          <w:rPr>
            <w:rStyle w:val="ListLabel11"/>
          </w:rPr>
          <w:t>Prime à la conversion des véhicules légers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2 124 (13%)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2 023 (14%)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1 903 (14%)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1" w:name="__DdeLink__225_36144007584"/>
            <w:r>
              <w:rPr>
                <w:rFonts w:ascii="Marianne" w:hAnsi="Marianne"/>
                <w:b/>
                <w:bCs/>
                <w:sz w:val="20"/>
                <w:szCs w:val="20"/>
              </w:rPr>
              <w:t>:</w:t>
            </w:r>
            <w:proofErr w:type="gramEnd"/>
            <w:r>
              <w:rPr>
                <w:rFonts w:ascii="Marianne" w:hAnsi="Marianne"/>
                <w:b/>
                <w:bCs/>
                <w:sz w:val="20"/>
                <w:szCs w:val="20"/>
              </w:rPr>
              <w:t xml:space="preserve"> Île-de-France</w:t>
            </w:r>
            <w:bookmarkEnd w:id="11"/>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15 866 (8%)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14 930 (8%)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14 053 (8%)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primes à la conversion</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188 317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179 763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170 873  </w:t>
            </w:r>
          </w:p>
        </w:tc>
      </w:tr>
    </w:tbl>
    <w:p w:rsidR="009B57AC" w:rsidRDefault="00206E93">
      <w:pPr>
        <w:pStyle w:val="Customstyle2"/>
      </w:pPr>
      <w:r>
        <w:br w:type="page"/>
      </w:r>
    </w:p>
    <w:p w:rsidR="009B57AC" w:rsidRDefault="00206E93">
      <w:pPr>
        <w:pStyle w:val="Titre3"/>
        <w:numPr>
          <w:ilvl w:val="2"/>
          <w:numId w:val="8"/>
        </w:numPr>
        <w:spacing w:line="240" w:lineRule="auto"/>
        <w:jc w:val="center"/>
        <w:rPr>
          <w:rFonts w:ascii="Marianne" w:hAnsi="Marianne"/>
          <w:sz w:val="24"/>
          <w:szCs w:val="24"/>
        </w:rPr>
      </w:pPr>
      <w:bookmarkStart w:id="12" w:name="__RefHeading___Toc2172_249100434"/>
      <w:bookmarkEnd w:id="12"/>
      <w:r>
        <w:rPr>
          <w:rFonts w:ascii="Marianne" w:hAnsi="Marianne" w:cs="Marianne"/>
          <w:color w:val="00A65D"/>
          <w:sz w:val="40"/>
          <w:szCs w:val="40"/>
        </w:rPr>
        <w:lastRenderedPageBreak/>
        <w:t xml:space="preserve">6 - </w:t>
      </w:r>
      <w:hyperlink r:id="rId14" w:tgtFrame="_blank">
        <w:r>
          <w:rPr>
            <w:rStyle w:val="ListLabel11"/>
          </w:rPr>
          <w:t>Réhabilitation Friches (urbaines et sites pollués)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color w:val="FF0000"/>
                <w:sz w:val="20"/>
                <w:szCs w:val="20"/>
              </w:rPr>
              <w:t>4</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3" w:name="__DdeLink__225_36144007585"/>
            <w:r>
              <w:rPr>
                <w:rFonts w:ascii="Marianne" w:hAnsi="Marianne"/>
                <w:b/>
                <w:bCs/>
                <w:sz w:val="20"/>
                <w:szCs w:val="20"/>
              </w:rPr>
              <w:t>:</w:t>
            </w:r>
            <w:proofErr w:type="gramEnd"/>
            <w:r>
              <w:rPr>
                <w:rFonts w:ascii="Marianne" w:hAnsi="Marianne"/>
                <w:b/>
                <w:bCs/>
                <w:sz w:val="20"/>
                <w:szCs w:val="20"/>
              </w:rPr>
              <w:t xml:space="preserve"> Île-de-France</w:t>
            </w:r>
            <w:bookmarkEnd w:id="13"/>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color w:val="FF0000"/>
                <w:sz w:val="20"/>
                <w:szCs w:val="20"/>
              </w:rPr>
              <w:t>0?</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0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0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sites concernés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9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bl>
    <w:p w:rsidR="009B57AC" w:rsidRDefault="00206E93">
      <w:pPr>
        <w:pStyle w:val="Customstyle2"/>
      </w:pPr>
      <w:r>
        <w:br w:type="page"/>
      </w:r>
    </w:p>
    <w:p w:rsidR="009B57AC" w:rsidRDefault="00206E93">
      <w:pPr>
        <w:pStyle w:val="Titre3"/>
        <w:numPr>
          <w:ilvl w:val="2"/>
          <w:numId w:val="9"/>
        </w:numPr>
        <w:spacing w:line="240" w:lineRule="auto"/>
        <w:jc w:val="center"/>
        <w:rPr>
          <w:rFonts w:ascii="Marianne" w:hAnsi="Marianne"/>
          <w:sz w:val="24"/>
          <w:szCs w:val="24"/>
        </w:rPr>
      </w:pPr>
      <w:bookmarkStart w:id="14" w:name="__RefHeading___Toc2174_249100434"/>
      <w:bookmarkEnd w:id="14"/>
      <w:r>
        <w:rPr>
          <w:rFonts w:ascii="Marianne" w:hAnsi="Marianne" w:cs="Marianne"/>
          <w:color w:val="00A65D"/>
          <w:sz w:val="40"/>
          <w:szCs w:val="40"/>
        </w:rPr>
        <w:lastRenderedPageBreak/>
        <w:t xml:space="preserve">7 - </w:t>
      </w:r>
      <w:hyperlink r:id="rId15" w:tgtFrame="_blank">
        <w:r>
          <w:rPr>
            <w:rStyle w:val="ListLabel11"/>
          </w:rPr>
          <w:t>Rénovation bâtiments Etat</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 (3%)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(2%)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(1%)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5" w:name="__DdeLink__225_36144007586"/>
            <w:r>
              <w:rPr>
                <w:rFonts w:ascii="Marianne" w:hAnsi="Marianne"/>
                <w:b/>
                <w:bCs/>
                <w:sz w:val="20"/>
                <w:szCs w:val="20"/>
              </w:rPr>
              <w:t>:</w:t>
            </w:r>
            <w:proofErr w:type="gramEnd"/>
            <w:r>
              <w:rPr>
                <w:rFonts w:ascii="Marianne" w:hAnsi="Marianne"/>
                <w:b/>
                <w:bCs/>
                <w:sz w:val="20"/>
                <w:szCs w:val="20"/>
              </w:rPr>
              <w:t xml:space="preserve"> Île-de-France</w:t>
            </w:r>
            <w:bookmarkEnd w:id="15"/>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107 (8%)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89 (9%)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77 (13%)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bâtiments dont le marché de rénovation est notifié</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1 420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995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587  </w:t>
            </w:r>
          </w:p>
        </w:tc>
      </w:tr>
    </w:tbl>
    <w:p w:rsidR="009B57AC" w:rsidRDefault="009B57AC">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9B57AC">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tableau"/>
              <w:spacing w:line="240" w:lineRule="auto"/>
            </w:pPr>
            <w:r>
              <w:rPr>
                <w:rFonts w:ascii="Marianne" w:hAnsi="Marianne"/>
                <w:b/>
                <w:bCs/>
                <w:sz w:val="20"/>
                <w:szCs w:val="20"/>
              </w:rPr>
              <w:t xml:space="preserve"> Exemples de lauréats :</w:t>
            </w:r>
          </w:p>
          <w:p w:rsidR="00206E93" w:rsidRDefault="00206E93" w:rsidP="00206E93">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La dotation immobilière pour l’Île-de-France représente 613,5 M€ pour 351 opérations financées. </w:t>
            </w:r>
            <w:r w:rsidRPr="006B3EDC">
              <w:rPr>
                <w:rFonts w:asciiTheme="minorHAnsi" w:eastAsiaTheme="minorHAnsi" w:hAnsiTheme="minorHAnsi"/>
                <w:b/>
                <w:bCs/>
                <w:color w:val="auto"/>
              </w:rPr>
              <w:t>30 projets de rénovation thermique des bâtiments de l’État</w:t>
            </w:r>
            <w:r w:rsidRPr="006B3EDC">
              <w:rPr>
                <w:rFonts w:asciiTheme="minorHAnsi" w:eastAsiaTheme="minorHAnsi" w:hAnsiTheme="minorHAnsi"/>
                <w:bCs/>
                <w:color w:val="auto"/>
              </w:rPr>
              <w:t xml:space="preserve"> sont soutenus par le plan de relance dans le Val-d'Oise qui </w:t>
            </w:r>
            <w:r w:rsidRPr="006B3EDC">
              <w:rPr>
                <w:rFonts w:asciiTheme="minorHAnsi" w:eastAsiaTheme="minorHAnsi" w:hAnsiTheme="minorHAnsi"/>
                <w:b/>
                <w:bCs/>
                <w:color w:val="auto"/>
              </w:rPr>
              <w:t>représentent 9 % des opérations et 4 % de la dotation de l’île de France</w:t>
            </w:r>
            <w:r>
              <w:rPr>
                <w:rFonts w:asciiTheme="minorHAnsi" w:eastAsiaTheme="minorHAnsi" w:hAnsiTheme="minorHAnsi"/>
                <w:bCs/>
                <w:color w:val="auto"/>
              </w:rPr>
              <w:t xml:space="preserve"> (</w:t>
            </w:r>
            <w:r w:rsidRPr="006B3EDC">
              <w:rPr>
                <w:rFonts w:asciiTheme="minorHAnsi" w:eastAsiaTheme="minorHAnsi" w:hAnsiTheme="minorHAnsi"/>
                <w:b/>
                <w:bCs/>
                <w:color w:val="auto"/>
              </w:rPr>
              <w:t>24,5M€</w:t>
            </w:r>
            <w:r>
              <w:rPr>
                <w:rFonts w:asciiTheme="minorHAnsi" w:eastAsiaTheme="minorHAnsi" w:hAnsiTheme="minorHAnsi"/>
                <w:bCs/>
                <w:color w:val="auto"/>
              </w:rPr>
              <w:t>)</w:t>
            </w:r>
            <w:r w:rsidRPr="006B3EDC">
              <w:rPr>
                <w:rFonts w:asciiTheme="minorHAnsi" w:eastAsiaTheme="minorHAnsi" w:hAnsiTheme="minorHAnsi"/>
                <w:bCs/>
                <w:color w:val="auto"/>
              </w:rPr>
              <w:t>.</w:t>
            </w:r>
          </w:p>
          <w:p w:rsidR="00206E93" w:rsidRPr="006B3EDC" w:rsidRDefault="00206E93" w:rsidP="00206E93">
            <w:pPr>
              <w:pStyle w:val="Contenudecadre"/>
              <w:spacing w:after="0" w:line="240" w:lineRule="auto"/>
              <w:jc w:val="both"/>
              <w:rPr>
                <w:rFonts w:asciiTheme="minorHAnsi" w:eastAsiaTheme="minorHAnsi" w:hAnsiTheme="minorHAnsi"/>
                <w:bCs/>
                <w:color w:val="auto"/>
              </w:rPr>
            </w:pPr>
          </w:p>
          <w:p w:rsidR="00206E93" w:rsidRPr="006B3EDC" w:rsidRDefault="00206E93" w:rsidP="00206E93">
            <w:pPr>
              <w:pStyle w:val="Contenudecadre"/>
              <w:spacing w:after="0" w:line="240" w:lineRule="auto"/>
              <w:jc w:val="both"/>
              <w:rPr>
                <w:rFonts w:asciiTheme="minorHAnsi" w:eastAsiaTheme="minorHAnsi" w:hAnsiTheme="minorHAnsi"/>
                <w:bCs/>
                <w:color w:val="auto"/>
              </w:rPr>
            </w:pPr>
            <w:r w:rsidRPr="006B3EDC">
              <w:rPr>
                <w:rFonts w:asciiTheme="minorHAnsi" w:eastAsiaTheme="minorHAnsi" w:hAnsiTheme="minorHAnsi"/>
                <w:bCs/>
                <w:color w:val="auto"/>
              </w:rPr>
              <w:t xml:space="preserve">3 opérations, en maîtrise d’ouvrage de la préfecture, interviendront en complément des opérations de rénovation énergétique et thermique obtenues sur de précédents appels à projet et d’ores et déjà engagées (la rénovation thermique de la cité administrative (16 M€), le « </w:t>
            </w:r>
            <w:proofErr w:type="spellStart"/>
            <w:r w:rsidRPr="006B3EDC">
              <w:rPr>
                <w:rFonts w:asciiTheme="minorHAnsi" w:eastAsiaTheme="minorHAnsi" w:hAnsiTheme="minorHAnsi"/>
                <w:bCs/>
                <w:color w:val="auto"/>
              </w:rPr>
              <w:t>relamping</w:t>
            </w:r>
            <w:proofErr w:type="spellEnd"/>
            <w:r w:rsidRPr="006B3EDC">
              <w:rPr>
                <w:rFonts w:asciiTheme="minorHAnsi" w:eastAsiaTheme="minorHAnsi" w:hAnsiTheme="minorHAnsi"/>
                <w:bCs/>
                <w:color w:val="auto"/>
              </w:rPr>
              <w:t xml:space="preserve"> » de divers sites (55 K €). Sur ces trois opérations, une est déjà engagée auprès du maître d’œuvre et deux autres </w:t>
            </w:r>
            <w:r>
              <w:rPr>
                <w:rFonts w:asciiTheme="minorHAnsi" w:eastAsiaTheme="minorHAnsi" w:hAnsiTheme="minorHAnsi"/>
                <w:bCs/>
                <w:color w:val="auto"/>
              </w:rPr>
              <w:t>ont été mises en</w:t>
            </w:r>
            <w:r w:rsidRPr="006B3EDC">
              <w:rPr>
                <w:rFonts w:asciiTheme="minorHAnsi" w:eastAsiaTheme="minorHAnsi" w:hAnsiTheme="minorHAnsi"/>
                <w:bCs/>
                <w:color w:val="auto"/>
              </w:rPr>
              <w:t xml:space="preserve"> consultation.</w:t>
            </w:r>
          </w:p>
          <w:p w:rsidR="009B57AC" w:rsidRDefault="009B57AC">
            <w:pPr>
              <w:pStyle w:val="Contenudecadre"/>
              <w:overflowPunct w:val="0"/>
              <w:spacing w:after="0" w:line="240" w:lineRule="auto"/>
            </w:pPr>
          </w:p>
        </w:tc>
      </w:tr>
    </w:tbl>
    <w:p w:rsidR="009B57AC" w:rsidRDefault="00206E93">
      <w:pPr>
        <w:pStyle w:val="Customstyle2"/>
      </w:pPr>
      <w:r>
        <w:br w:type="page"/>
      </w:r>
    </w:p>
    <w:p w:rsidR="009B57AC" w:rsidRDefault="009B57AC">
      <w:pPr>
        <w:rPr>
          <w:rFonts w:ascii="Marianne" w:hAnsi="Marianne" w:cs="Arial"/>
          <w:sz w:val="56"/>
          <w:szCs w:val="56"/>
        </w:rPr>
      </w:pPr>
    </w:p>
    <w:p w:rsidR="009B57AC" w:rsidRDefault="00206E93">
      <w:pPr>
        <w:pStyle w:val="Titre2"/>
        <w:numPr>
          <w:ilvl w:val="1"/>
          <w:numId w:val="10"/>
        </w:numPr>
        <w:rPr>
          <w:sz w:val="44"/>
          <w:szCs w:val="44"/>
        </w:rPr>
      </w:pPr>
      <w:bookmarkStart w:id="16" w:name="__RefHeading___Toc2176_249100434"/>
      <w:bookmarkEnd w:id="16"/>
      <w:r>
        <w:rPr>
          <w:rFonts w:ascii="Marianne" w:hAnsi="Marianne"/>
          <w:sz w:val="48"/>
          <w:szCs w:val="48"/>
        </w:rPr>
        <w:t>Volet 2 : Compétitivité</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9B57AC">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206E93" w:rsidRDefault="00206E93">
            <w:pPr>
              <w:pStyle w:val="Contenudecadre"/>
              <w:spacing w:after="0" w:line="240" w:lineRule="auto"/>
              <w:rPr>
                <w:rFonts w:ascii="Marianne" w:eastAsiaTheme="minorHAnsi" w:hAnsi="Marianne"/>
                <w:color w:val="auto"/>
                <w:sz w:val="20"/>
                <w:szCs w:val="20"/>
              </w:rPr>
            </w:pPr>
          </w:p>
          <w:p w:rsidR="009B57AC" w:rsidRDefault="00206E93">
            <w:pPr>
              <w:pStyle w:val="Contenudecadre"/>
              <w:spacing w:after="0" w:line="240" w:lineRule="auto"/>
              <w:rPr>
                <w:rFonts w:ascii="Marianne" w:hAnsi="Marianne"/>
              </w:rPr>
            </w:pPr>
            <w:r>
              <w:rPr>
                <w:rFonts w:ascii="Marianne" w:eastAsiaTheme="minorHAnsi" w:hAnsi="Marianne"/>
                <w:color w:val="auto"/>
                <w:sz w:val="20"/>
                <w:szCs w:val="20"/>
              </w:rPr>
              <w:t xml:space="preserve">- Fonds industriels </w:t>
            </w:r>
            <w:r>
              <w:rPr>
                <w:rFonts w:ascii="Marianne" w:eastAsiaTheme="minorHAnsi" w:hAnsi="Marianne"/>
                <w:color w:val="auto"/>
                <w:sz w:val="20"/>
                <w:szCs w:val="20"/>
              </w:rPr>
              <w:br/>
              <w:t xml:space="preserve"> </w:t>
            </w:r>
            <w:r>
              <w:rPr>
                <w:rFonts w:ascii="Marianne" w:eastAsiaTheme="minorHAnsi" w:hAnsi="Marianne"/>
                <w:color w:val="auto"/>
                <w:sz w:val="20"/>
                <w:szCs w:val="20"/>
              </w:rPr>
              <w:br/>
              <w:t xml:space="preserve">47 projets ont été remontés pour un montant total d’investissements de 104,16 M€ sur les fonds aéronautique (18), automobile (4), territorial (20), résilience (4), nucléaire (1). 72,5 M€ concernent des projets strictement </w:t>
            </w:r>
            <w:proofErr w:type="spellStart"/>
            <w:r>
              <w:rPr>
                <w:rFonts w:ascii="Marianne" w:eastAsiaTheme="minorHAnsi" w:hAnsi="Marianne"/>
                <w:color w:val="auto"/>
                <w:sz w:val="20"/>
                <w:szCs w:val="20"/>
              </w:rPr>
              <w:t>valdoisiens</w:t>
            </w:r>
            <w:proofErr w:type="spellEnd"/>
            <w:r>
              <w:rPr>
                <w:rFonts w:ascii="Marianne" w:eastAsiaTheme="minorHAnsi" w:hAnsi="Marianne"/>
                <w:color w:val="auto"/>
                <w:sz w:val="20"/>
                <w:szCs w:val="20"/>
              </w:rPr>
              <w:t xml:space="preserve">. </w:t>
            </w:r>
            <w:r>
              <w:rPr>
                <w:rFonts w:ascii="Marianne" w:eastAsiaTheme="minorHAnsi" w:hAnsi="Marianne"/>
                <w:color w:val="auto"/>
                <w:sz w:val="20"/>
                <w:szCs w:val="20"/>
              </w:rPr>
              <w:br/>
              <w:t xml:space="preserve">Ces projets portent pour l’essentiel sur la numérisation, la modernisation de ligne ou de </w:t>
            </w:r>
            <w:proofErr w:type="spellStart"/>
            <w:r>
              <w:rPr>
                <w:rFonts w:ascii="Marianne" w:eastAsiaTheme="minorHAnsi" w:hAnsi="Marianne"/>
                <w:color w:val="auto"/>
                <w:sz w:val="20"/>
                <w:szCs w:val="20"/>
              </w:rPr>
              <w:t>process</w:t>
            </w:r>
            <w:proofErr w:type="spellEnd"/>
            <w:r>
              <w:rPr>
                <w:rFonts w:ascii="Marianne" w:eastAsiaTheme="minorHAnsi" w:hAnsi="Marianne"/>
                <w:color w:val="auto"/>
                <w:sz w:val="20"/>
                <w:szCs w:val="20"/>
              </w:rPr>
              <w:t xml:space="preserve">, la réduction de l’impact environnemental et la </w:t>
            </w:r>
            <w:proofErr w:type="spellStart"/>
            <w:r>
              <w:rPr>
                <w:rFonts w:ascii="Marianne" w:eastAsiaTheme="minorHAnsi" w:hAnsi="Marianne"/>
                <w:color w:val="auto"/>
                <w:sz w:val="20"/>
                <w:szCs w:val="20"/>
              </w:rPr>
              <w:t>décarbonation</w:t>
            </w:r>
            <w:proofErr w:type="spellEnd"/>
            <w:r>
              <w:rPr>
                <w:rFonts w:ascii="Marianne" w:eastAsiaTheme="minorHAnsi" w:hAnsi="Marianne"/>
                <w:color w:val="auto"/>
                <w:sz w:val="20"/>
                <w:szCs w:val="20"/>
              </w:rPr>
              <w:t xml:space="preserve">. </w:t>
            </w:r>
            <w:r>
              <w:rPr>
                <w:rFonts w:ascii="Marianne" w:eastAsiaTheme="minorHAnsi" w:hAnsi="Marianne"/>
                <w:color w:val="auto"/>
                <w:sz w:val="20"/>
                <w:szCs w:val="20"/>
              </w:rPr>
              <w:br/>
              <w:t xml:space="preserve"> </w:t>
            </w:r>
            <w:r>
              <w:rPr>
                <w:rFonts w:ascii="Marianne" w:eastAsiaTheme="minorHAnsi" w:hAnsi="Marianne"/>
                <w:color w:val="auto"/>
                <w:sz w:val="20"/>
                <w:szCs w:val="20"/>
              </w:rPr>
              <w:br/>
              <w:t xml:space="preserve">A ce jour, 16 projets sont soutenus à hauteur de 9,1 M € pour un montant total d’investissement de 31,5 M€ : </w:t>
            </w:r>
            <w:r>
              <w:rPr>
                <w:rFonts w:ascii="Marianne" w:eastAsiaTheme="minorHAnsi" w:hAnsi="Marianne"/>
                <w:color w:val="auto"/>
                <w:sz w:val="20"/>
                <w:szCs w:val="20"/>
              </w:rPr>
              <w:br/>
              <w:t xml:space="preserve">- 2 projets financés par le fonds de soutien à la modernisation des filières automobile ; </w:t>
            </w:r>
            <w:r>
              <w:rPr>
                <w:rFonts w:ascii="Marianne" w:eastAsiaTheme="minorHAnsi" w:hAnsi="Marianne"/>
                <w:color w:val="auto"/>
                <w:sz w:val="20"/>
                <w:szCs w:val="20"/>
              </w:rPr>
              <w:br/>
              <w:t xml:space="preserve">- 6 projets financés par le fonds aéronautique ; </w:t>
            </w:r>
            <w:r>
              <w:rPr>
                <w:rFonts w:ascii="Marianne" w:eastAsiaTheme="minorHAnsi" w:hAnsi="Marianne"/>
                <w:color w:val="auto"/>
                <w:sz w:val="20"/>
                <w:szCs w:val="20"/>
              </w:rPr>
              <w:br/>
              <w:t xml:space="preserve">- 1 projet financé par le fonds nucléaire ; </w:t>
            </w:r>
            <w:r>
              <w:rPr>
                <w:rFonts w:ascii="Marianne" w:eastAsiaTheme="minorHAnsi" w:hAnsi="Marianne"/>
                <w:color w:val="auto"/>
                <w:sz w:val="20"/>
                <w:szCs w:val="20"/>
              </w:rPr>
              <w:br/>
              <w:t xml:space="preserve">- 7 projets financés par le fonds d’accélération des investissements industriels dans les territoires.  </w:t>
            </w:r>
          </w:p>
        </w:tc>
      </w:tr>
    </w:tbl>
    <w:p w:rsidR="009B57AC" w:rsidRDefault="00206E93">
      <w:pPr>
        <w:pStyle w:val="Customstyle2"/>
      </w:pPr>
      <w:r>
        <w:br w:type="page"/>
      </w:r>
    </w:p>
    <w:p w:rsidR="009B57AC" w:rsidRDefault="00206E93">
      <w:pPr>
        <w:pStyle w:val="Titre3"/>
        <w:numPr>
          <w:ilvl w:val="2"/>
          <w:numId w:val="11"/>
        </w:numPr>
        <w:spacing w:line="240" w:lineRule="auto"/>
        <w:jc w:val="center"/>
        <w:rPr>
          <w:rFonts w:ascii="Marianne" w:hAnsi="Marianne"/>
          <w:sz w:val="24"/>
          <w:szCs w:val="24"/>
        </w:rPr>
      </w:pPr>
      <w:bookmarkStart w:id="17" w:name="__RefHeading___Toc2178_249100434"/>
      <w:bookmarkEnd w:id="17"/>
      <w:r>
        <w:rPr>
          <w:rFonts w:ascii="Marianne" w:hAnsi="Marianne" w:cs="Marianne"/>
          <w:color w:val="00A65D"/>
          <w:sz w:val="40"/>
          <w:szCs w:val="40"/>
        </w:rPr>
        <w:lastRenderedPageBreak/>
        <w:t xml:space="preserve">8 - </w:t>
      </w:r>
      <w:hyperlink r:id="rId16" w:tgtFrame="_blank">
        <w:r>
          <w:rPr>
            <w:rStyle w:val="ListLabel11"/>
          </w:rPr>
          <w:t>AAP Industrie : Soutien aux projets industriels territoires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TPE</w:t>
            </w:r>
            <w:proofErr w:type="gramStart"/>
            <w:r>
              <w:rPr>
                <w:rFonts w:ascii="Marianne" w:hAnsi="Marianne" w:cs="Arial"/>
                <w:b/>
                <w:bCs/>
                <w:color w:val="FFFFFF"/>
                <w:sz w:val="20"/>
                <w:szCs w:val="20"/>
              </w:rPr>
              <w:t>,PME,ETI</w:t>
            </w:r>
            <w:proofErr w:type="gramEnd"/>
            <w:r>
              <w:rPr>
                <w:rFonts w:ascii="Marianne" w:hAnsi="Marianne" w:cs="Arial"/>
                <w:b/>
                <w:bCs/>
                <w:color w:val="FFFFFF"/>
                <w:sz w:val="20"/>
                <w:szCs w:val="20"/>
              </w:rPr>
              <w:t xml:space="preserve"> bénéficiaires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 (10%)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 (14%)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 (14%)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18" w:name="__DdeLink__225_36144007587"/>
            <w:r>
              <w:rPr>
                <w:rFonts w:ascii="Marianne" w:hAnsi="Marianne"/>
                <w:b/>
                <w:bCs/>
                <w:sz w:val="20"/>
                <w:szCs w:val="20"/>
              </w:rPr>
              <w:t>:</w:t>
            </w:r>
            <w:proofErr w:type="gramEnd"/>
            <w:r>
              <w:rPr>
                <w:rFonts w:ascii="Marianne" w:hAnsi="Marianne"/>
                <w:b/>
                <w:bCs/>
                <w:sz w:val="20"/>
                <w:szCs w:val="20"/>
              </w:rPr>
              <w:t xml:space="preserve"> Île-de-France</w:t>
            </w:r>
            <w:bookmarkEnd w:id="18"/>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TPE</w:t>
            </w:r>
            <w:proofErr w:type="gramStart"/>
            <w:r>
              <w:rPr>
                <w:rFonts w:ascii="Marianne" w:hAnsi="Marianne" w:cs="Arial"/>
                <w:b/>
                <w:bCs/>
                <w:color w:val="FFFFFF"/>
                <w:sz w:val="20"/>
                <w:szCs w:val="20"/>
              </w:rPr>
              <w:t>,PME,ETI</w:t>
            </w:r>
            <w:proofErr w:type="gramEnd"/>
            <w:r>
              <w:rPr>
                <w:rFonts w:ascii="Marianne" w:hAnsi="Marianne" w:cs="Arial"/>
                <w:b/>
                <w:bCs/>
                <w:color w:val="FFFFFF"/>
                <w:sz w:val="20"/>
                <w:szCs w:val="20"/>
              </w:rPr>
              <w:t xml:space="preserve"> bénéficiaires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68 (8%)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51 (7%)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51 (8%)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TPE</w:t>
            </w:r>
            <w:proofErr w:type="gramStart"/>
            <w:r>
              <w:rPr>
                <w:rFonts w:ascii="Marianne" w:hAnsi="Marianne" w:cs="Arial"/>
                <w:b/>
                <w:bCs/>
                <w:color w:val="FFFFFF"/>
                <w:sz w:val="20"/>
                <w:szCs w:val="20"/>
              </w:rPr>
              <w:t>,PME,ETI</w:t>
            </w:r>
            <w:proofErr w:type="gramEnd"/>
            <w:r>
              <w:rPr>
                <w:rFonts w:ascii="Marianne" w:hAnsi="Marianne" w:cs="Arial"/>
                <w:b/>
                <w:bCs/>
                <w:color w:val="FFFFFF"/>
                <w:sz w:val="20"/>
                <w:szCs w:val="20"/>
              </w:rPr>
              <w:t xml:space="preserve"> bénéficiaires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863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727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625  </w:t>
            </w:r>
          </w:p>
        </w:tc>
      </w:tr>
    </w:tbl>
    <w:p w:rsidR="009B57AC" w:rsidRDefault="009B57AC">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9B57AC">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tableau"/>
              <w:spacing w:line="240" w:lineRule="auto"/>
            </w:pPr>
            <w:r>
              <w:rPr>
                <w:rFonts w:ascii="Marianne" w:hAnsi="Marianne"/>
                <w:b/>
                <w:bCs/>
                <w:sz w:val="20"/>
                <w:szCs w:val="20"/>
              </w:rPr>
              <w:t xml:space="preserve"> Exemples de lauréats :</w:t>
            </w:r>
          </w:p>
          <w:p w:rsidR="009B57AC" w:rsidRDefault="00206E93">
            <w:pPr>
              <w:pStyle w:val="Contenudecadre"/>
              <w:overflowPunct w:val="0"/>
              <w:spacing w:after="0" w:line="240" w:lineRule="auto"/>
            </w:pPr>
            <w:r>
              <w:rPr>
                <w:rFonts w:ascii="Marianne" w:eastAsiaTheme="minorHAnsi" w:hAnsi="Marianne"/>
                <w:color w:val="auto"/>
                <w:sz w:val="20"/>
                <w:szCs w:val="20"/>
              </w:rPr>
              <w:t>7 projets financés par le fonds d’accélération des investissements industriels dans les territoires</w:t>
            </w:r>
            <w:r>
              <w:rPr>
                <w:rFonts w:eastAsiaTheme="minorHAnsi" w:cs="Calibri"/>
                <w:color w:val="auto"/>
                <w:sz w:val="20"/>
                <w:szCs w:val="20"/>
              </w:rPr>
              <w:t> </w:t>
            </w:r>
            <w:r>
              <w:rPr>
                <w:rFonts w:ascii="Marianne" w:eastAsiaTheme="minorHAnsi" w:hAnsi="Marianne"/>
                <w:color w:val="auto"/>
                <w:sz w:val="20"/>
                <w:szCs w:val="20"/>
              </w:rPr>
              <w:t xml:space="preserve">: </w:t>
            </w:r>
            <w:r>
              <w:rPr>
                <w:rFonts w:ascii="Marianne" w:eastAsiaTheme="minorHAnsi" w:hAnsi="Marianne"/>
                <w:color w:val="auto"/>
                <w:sz w:val="20"/>
                <w:szCs w:val="20"/>
              </w:rPr>
              <w:br/>
              <w:t xml:space="preserve"> </w:t>
            </w:r>
            <w:r>
              <w:rPr>
                <w:rFonts w:ascii="Marianne" w:eastAsiaTheme="minorHAnsi" w:hAnsi="Marianne"/>
                <w:color w:val="auto"/>
                <w:sz w:val="20"/>
                <w:szCs w:val="20"/>
              </w:rPr>
              <w:br/>
              <w:t xml:space="preserve">- CHAUDRONNERIE SERRURERIE INDUSTRIELLE à Jouy le Moutier a reçu un financement de 200 k€ pour la conduite d'un projet de restructuration de 2,5M€. </w:t>
            </w:r>
            <w:r>
              <w:rPr>
                <w:rFonts w:ascii="Marianne" w:eastAsiaTheme="minorHAnsi" w:hAnsi="Marianne"/>
                <w:color w:val="auto"/>
                <w:sz w:val="20"/>
                <w:szCs w:val="20"/>
              </w:rPr>
              <w:br/>
              <w:t xml:space="preserve">- RELLUMIX à Cergy a bénéficié d'un soutien de 800 k€ pour la conduite de son projet industriel de 1.8M€ </w:t>
            </w:r>
            <w:r>
              <w:rPr>
                <w:rFonts w:ascii="Marianne" w:eastAsiaTheme="minorHAnsi" w:hAnsi="Marianne"/>
                <w:color w:val="auto"/>
                <w:sz w:val="20"/>
                <w:szCs w:val="20"/>
              </w:rPr>
              <w:br/>
              <w:t xml:space="preserve">- FRANCE INDUSTRIE ASSAINISSEMENT à Montmagny – soutien de 200k€ sur un projet de 1.5M€ </w:t>
            </w:r>
            <w:r>
              <w:rPr>
                <w:rFonts w:ascii="Marianne" w:eastAsiaTheme="minorHAnsi" w:hAnsi="Marianne"/>
                <w:color w:val="auto"/>
                <w:sz w:val="20"/>
                <w:szCs w:val="20"/>
              </w:rPr>
              <w:br/>
              <w:t xml:space="preserve">- CARL ZEISS Services à Neuville-sur-Oise – soutien de 800k€ sur un projet de 2.2M€ </w:t>
            </w:r>
            <w:r>
              <w:rPr>
                <w:rFonts w:ascii="Marianne" w:eastAsiaTheme="minorHAnsi" w:hAnsi="Marianne"/>
                <w:color w:val="auto"/>
                <w:sz w:val="20"/>
                <w:szCs w:val="20"/>
              </w:rPr>
              <w:br/>
              <w:t xml:space="preserve">- WE CONNECT – soutien de 300k€ sur un projet d’implantation de 1.3M€. </w:t>
            </w:r>
            <w:r>
              <w:rPr>
                <w:rFonts w:ascii="Marianne" w:eastAsiaTheme="minorHAnsi" w:hAnsi="Marianne"/>
                <w:color w:val="auto"/>
                <w:sz w:val="20"/>
                <w:szCs w:val="20"/>
              </w:rPr>
              <w:br/>
              <w:t xml:space="preserve">- MOULINS DE CHARS SA basé à Chars – soutien de 431k€ sur un projet de 1.5M€ </w:t>
            </w:r>
            <w:r>
              <w:rPr>
                <w:rFonts w:ascii="Marianne" w:eastAsiaTheme="minorHAnsi" w:hAnsi="Marianne"/>
                <w:color w:val="auto"/>
                <w:sz w:val="20"/>
                <w:szCs w:val="20"/>
              </w:rPr>
              <w:br/>
              <w:t xml:space="preserve">- BALT EXTRUSION basé à Montmorency  - soutien de 400k€ sur un projet de 1.5M€.  </w:t>
            </w:r>
          </w:p>
        </w:tc>
      </w:tr>
    </w:tbl>
    <w:p w:rsidR="009B57AC" w:rsidRDefault="00206E93">
      <w:pPr>
        <w:pStyle w:val="Customstyle2"/>
      </w:pPr>
      <w:r>
        <w:br w:type="page"/>
      </w:r>
    </w:p>
    <w:p w:rsidR="009B57AC" w:rsidRDefault="00206E93">
      <w:pPr>
        <w:pStyle w:val="Titre3"/>
        <w:numPr>
          <w:ilvl w:val="2"/>
          <w:numId w:val="12"/>
        </w:numPr>
        <w:spacing w:line="240" w:lineRule="auto"/>
        <w:jc w:val="center"/>
        <w:rPr>
          <w:rFonts w:ascii="Marianne" w:hAnsi="Marianne"/>
          <w:sz w:val="24"/>
          <w:szCs w:val="24"/>
        </w:rPr>
      </w:pPr>
      <w:bookmarkStart w:id="19" w:name="__RefHeading___Toc2180_249100434"/>
      <w:bookmarkEnd w:id="19"/>
      <w:r>
        <w:rPr>
          <w:rFonts w:ascii="Marianne" w:hAnsi="Marianne" w:cs="Marianne"/>
          <w:color w:val="00A65D"/>
          <w:sz w:val="40"/>
          <w:szCs w:val="40"/>
        </w:rPr>
        <w:lastRenderedPageBreak/>
        <w:t xml:space="preserve">9 - </w:t>
      </w:r>
      <w:hyperlink r:id="rId17" w:tgtFrame="_blank">
        <w:r>
          <w:rPr>
            <w:rStyle w:val="ListLabel11"/>
          </w:rPr>
          <w:t>AAP Industrie : Sécurisation approvisionnements critiques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TPE</w:t>
            </w:r>
            <w:proofErr w:type="gramStart"/>
            <w:r>
              <w:rPr>
                <w:rFonts w:ascii="Marianne" w:hAnsi="Marianne" w:cs="Arial"/>
                <w:b/>
                <w:bCs/>
                <w:color w:val="FFFFFF"/>
                <w:sz w:val="20"/>
                <w:szCs w:val="20"/>
              </w:rPr>
              <w:t>,PME,ETI</w:t>
            </w:r>
            <w:proofErr w:type="gramEnd"/>
            <w:r>
              <w:rPr>
                <w:rFonts w:ascii="Marianne" w:hAnsi="Marianne" w:cs="Arial"/>
                <w:b/>
                <w:bCs/>
                <w:color w:val="FFFFFF"/>
                <w:sz w:val="20"/>
                <w:szCs w:val="20"/>
              </w:rPr>
              <w:t xml:space="preserve"> bénéficiaires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(3%)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(3%)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(0%)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0" w:name="__DdeLink__225_36144007588"/>
            <w:r>
              <w:rPr>
                <w:rFonts w:ascii="Marianne" w:hAnsi="Marianne"/>
                <w:b/>
                <w:bCs/>
                <w:sz w:val="20"/>
                <w:szCs w:val="20"/>
              </w:rPr>
              <w:t>:</w:t>
            </w:r>
            <w:proofErr w:type="gramEnd"/>
            <w:r>
              <w:rPr>
                <w:rFonts w:ascii="Marianne" w:hAnsi="Marianne"/>
                <w:b/>
                <w:bCs/>
                <w:sz w:val="20"/>
                <w:szCs w:val="20"/>
              </w:rPr>
              <w:t xml:space="preserve"> Île-de-France</w:t>
            </w:r>
            <w:bookmarkEnd w:id="20"/>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TPE</w:t>
            </w:r>
            <w:proofErr w:type="gramStart"/>
            <w:r>
              <w:rPr>
                <w:rFonts w:ascii="Marianne" w:hAnsi="Marianne" w:cs="Arial"/>
                <w:b/>
                <w:bCs/>
                <w:color w:val="FFFFFF"/>
                <w:sz w:val="20"/>
                <w:szCs w:val="20"/>
              </w:rPr>
              <w:t>,PME,ETI</w:t>
            </w:r>
            <w:proofErr w:type="gramEnd"/>
            <w:r>
              <w:rPr>
                <w:rFonts w:ascii="Marianne" w:hAnsi="Marianne" w:cs="Arial"/>
                <w:b/>
                <w:bCs/>
                <w:color w:val="FFFFFF"/>
                <w:sz w:val="20"/>
                <w:szCs w:val="20"/>
              </w:rPr>
              <w:t xml:space="preserve"> bénéficiaires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30 (10%)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30 (10%)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26 (9%)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TPE</w:t>
            </w:r>
            <w:proofErr w:type="gramStart"/>
            <w:r>
              <w:rPr>
                <w:rFonts w:ascii="Marianne" w:hAnsi="Marianne" w:cs="Arial"/>
                <w:b/>
                <w:bCs/>
                <w:color w:val="FFFFFF"/>
                <w:sz w:val="20"/>
                <w:szCs w:val="20"/>
              </w:rPr>
              <w:t>,PME,ETI</w:t>
            </w:r>
            <w:proofErr w:type="gramEnd"/>
            <w:r>
              <w:rPr>
                <w:rFonts w:ascii="Marianne" w:hAnsi="Marianne" w:cs="Arial"/>
                <w:b/>
                <w:bCs/>
                <w:color w:val="FFFFFF"/>
                <w:sz w:val="20"/>
                <w:szCs w:val="20"/>
              </w:rPr>
              <w:t xml:space="preserve"> bénéficiaires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309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309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281  </w:t>
            </w:r>
          </w:p>
        </w:tc>
      </w:tr>
    </w:tbl>
    <w:p w:rsidR="009B57AC" w:rsidRDefault="009B57AC">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9B57AC">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tableau"/>
              <w:spacing w:line="240" w:lineRule="auto"/>
            </w:pPr>
            <w:r>
              <w:rPr>
                <w:rFonts w:ascii="Marianne" w:hAnsi="Marianne"/>
                <w:b/>
                <w:bCs/>
                <w:sz w:val="20"/>
                <w:szCs w:val="20"/>
              </w:rPr>
              <w:t xml:space="preserve"> Exemples de lauréats :</w:t>
            </w:r>
          </w:p>
          <w:p w:rsidR="009B57AC" w:rsidRDefault="00206E93">
            <w:pPr>
              <w:pStyle w:val="Contenudecadre"/>
              <w:overflowPunct w:val="0"/>
              <w:spacing w:after="0" w:line="240" w:lineRule="auto"/>
            </w:pPr>
            <w:r>
              <w:rPr>
                <w:rFonts w:ascii="Marianne" w:eastAsiaTheme="minorHAnsi" w:hAnsi="Marianne"/>
                <w:color w:val="auto"/>
                <w:sz w:val="20"/>
                <w:szCs w:val="20"/>
              </w:rPr>
              <w:t xml:space="preserve">  </w:t>
            </w:r>
          </w:p>
        </w:tc>
      </w:tr>
    </w:tbl>
    <w:p w:rsidR="009B57AC" w:rsidRDefault="00206E93">
      <w:pPr>
        <w:pStyle w:val="Customstyle2"/>
      </w:pPr>
      <w:r>
        <w:br w:type="page"/>
      </w:r>
    </w:p>
    <w:p w:rsidR="009B57AC" w:rsidRDefault="00206E93">
      <w:pPr>
        <w:pStyle w:val="Titre3"/>
        <w:numPr>
          <w:ilvl w:val="2"/>
          <w:numId w:val="13"/>
        </w:numPr>
        <w:spacing w:line="240" w:lineRule="auto"/>
        <w:jc w:val="center"/>
        <w:rPr>
          <w:rFonts w:ascii="Marianne" w:hAnsi="Marianne"/>
          <w:sz w:val="24"/>
          <w:szCs w:val="24"/>
        </w:rPr>
      </w:pPr>
      <w:bookmarkStart w:id="21" w:name="__RefHeading___Toc2182_249100434"/>
      <w:bookmarkEnd w:id="21"/>
      <w:r>
        <w:rPr>
          <w:rFonts w:ascii="Marianne" w:hAnsi="Marianne" w:cs="Marianne"/>
          <w:color w:val="00A65D"/>
          <w:sz w:val="40"/>
          <w:szCs w:val="40"/>
        </w:rPr>
        <w:lastRenderedPageBreak/>
        <w:t xml:space="preserve">10 - </w:t>
      </w:r>
      <w:hyperlink r:id="rId18" w:tgtFrame="_blank">
        <w:r>
          <w:rPr>
            <w:rStyle w:val="ListLabel11"/>
          </w:rPr>
          <w:t xml:space="preserve">France </w:t>
        </w:r>
        <w:proofErr w:type="spellStart"/>
        <w:r>
          <w:rPr>
            <w:rStyle w:val="ListLabel11"/>
          </w:rPr>
          <w:t>Num</w:t>
        </w:r>
        <w:proofErr w:type="spellEnd"/>
        <w:r>
          <w:rPr>
            <w:rStyle w:val="ListLabel11"/>
          </w:rPr>
          <w:t xml:space="preserve"> : aide à la numérisation des TPE</w:t>
        </w:r>
        <w:proofErr w:type="gramStart"/>
        <w:r>
          <w:rPr>
            <w:rStyle w:val="ListLabel11"/>
          </w:rPr>
          <w:t>,PME,ETI</w:t>
        </w:r>
        <w:proofErr w:type="gramEnd"/>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541 (6%)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447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328 (7%)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2" w:name="__DdeLink__225_36144007589"/>
            <w:r>
              <w:rPr>
                <w:rFonts w:ascii="Marianne" w:hAnsi="Marianne"/>
                <w:b/>
                <w:bCs/>
                <w:sz w:val="20"/>
                <w:szCs w:val="20"/>
              </w:rPr>
              <w:t>:</w:t>
            </w:r>
            <w:proofErr w:type="gramEnd"/>
            <w:r>
              <w:rPr>
                <w:rFonts w:ascii="Marianne" w:hAnsi="Marianne"/>
                <w:b/>
                <w:bCs/>
                <w:sz w:val="20"/>
                <w:szCs w:val="20"/>
              </w:rPr>
              <w:t xml:space="preserve"> Île-de-France</w:t>
            </w:r>
            <w:bookmarkEnd w:id="22"/>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8 561 (17%)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6 655 (17%)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4 669 (17%)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d'accompagnements dispensés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50 848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39 192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27 864  </w:t>
            </w:r>
          </w:p>
        </w:tc>
      </w:tr>
    </w:tbl>
    <w:p w:rsidR="009B57AC" w:rsidRDefault="009B57AC">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9B57AC">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tableau"/>
              <w:spacing w:line="240" w:lineRule="auto"/>
            </w:pPr>
            <w:r>
              <w:rPr>
                <w:rFonts w:ascii="Marianne" w:hAnsi="Marianne"/>
                <w:b/>
                <w:bCs/>
                <w:sz w:val="20"/>
                <w:szCs w:val="20"/>
              </w:rPr>
              <w:t xml:space="preserve"> Exemples de lauréats :</w:t>
            </w:r>
          </w:p>
          <w:p w:rsidR="009B57AC" w:rsidRDefault="00206E93">
            <w:pPr>
              <w:pStyle w:val="Contenudecadre"/>
              <w:overflowPunct w:val="0"/>
              <w:spacing w:after="0" w:line="240" w:lineRule="auto"/>
              <w:rPr>
                <w:rFonts w:ascii="Marianne" w:eastAsiaTheme="minorHAnsi" w:hAnsi="Marianne"/>
                <w:color w:val="auto"/>
                <w:sz w:val="20"/>
                <w:szCs w:val="20"/>
              </w:rPr>
            </w:pPr>
            <w:r>
              <w:rPr>
                <w:rFonts w:ascii="Marianne" w:eastAsiaTheme="minorHAnsi" w:hAnsi="Marianne"/>
                <w:color w:val="auto"/>
                <w:sz w:val="20"/>
                <w:szCs w:val="20"/>
              </w:rPr>
              <w:t xml:space="preserve">Importance constatée de bien communiquer sur le caractère cumulable de l’offre proposée </w:t>
            </w:r>
            <w:proofErr w:type="spellStart"/>
            <w:r>
              <w:rPr>
                <w:rFonts w:ascii="Marianne" w:eastAsiaTheme="minorHAnsi" w:hAnsi="Marianne"/>
                <w:color w:val="auto"/>
                <w:sz w:val="20"/>
                <w:szCs w:val="20"/>
              </w:rPr>
              <w:t>par</w:t>
            </w:r>
            <w:proofErr w:type="spellEnd"/>
            <w:r>
              <w:rPr>
                <w:rFonts w:ascii="Marianne" w:eastAsiaTheme="minorHAnsi" w:hAnsi="Marianne"/>
                <w:color w:val="auto"/>
                <w:sz w:val="20"/>
                <w:szCs w:val="20"/>
              </w:rPr>
              <w:t xml:space="preserve"> la Région Île-de-France (chèque numérique de 1500€), ainsi que l’ouverture du chèque France Numérique à l’ensemble des secteurs PME, TPE, ETI confondus.  </w:t>
            </w:r>
          </w:p>
          <w:p w:rsidR="00206E93" w:rsidRDefault="00206E93">
            <w:pPr>
              <w:pStyle w:val="Contenudecadre"/>
              <w:overflowPunct w:val="0"/>
              <w:spacing w:after="0" w:line="240" w:lineRule="auto"/>
              <w:rPr>
                <w:rFonts w:ascii="Marianne" w:eastAsiaTheme="minorHAnsi" w:hAnsi="Marianne"/>
                <w:color w:val="auto"/>
                <w:sz w:val="20"/>
                <w:szCs w:val="20"/>
              </w:rPr>
            </w:pPr>
          </w:p>
          <w:p w:rsidR="00206E93" w:rsidRDefault="00206E93" w:rsidP="00206E93">
            <w:pPr>
              <w:pStyle w:val="Contenudecadre"/>
              <w:numPr>
                <w:ilvl w:val="0"/>
                <w:numId w:val="26"/>
              </w:numPr>
              <w:overflowPunct w:val="0"/>
              <w:spacing w:after="0" w:line="240" w:lineRule="auto"/>
            </w:pPr>
            <w:r>
              <w:rPr>
                <w:rFonts w:ascii="Marianne" w:eastAsiaTheme="minorHAnsi" w:hAnsi="Marianne"/>
                <w:color w:val="auto"/>
                <w:sz w:val="20"/>
                <w:szCs w:val="20"/>
              </w:rPr>
              <w:t>Clôture du dispositif au 31 juillet (pour des dépenses engagées jusqu’au 30 juin 2021).</w:t>
            </w:r>
          </w:p>
        </w:tc>
      </w:tr>
    </w:tbl>
    <w:p w:rsidR="009B57AC" w:rsidRDefault="00206E93">
      <w:pPr>
        <w:pStyle w:val="Customstyle2"/>
      </w:pPr>
      <w:r>
        <w:br w:type="page"/>
      </w:r>
    </w:p>
    <w:p w:rsidR="009B57AC" w:rsidRDefault="00206E93">
      <w:pPr>
        <w:pStyle w:val="Titre3"/>
        <w:numPr>
          <w:ilvl w:val="2"/>
          <w:numId w:val="14"/>
        </w:numPr>
        <w:spacing w:line="240" w:lineRule="auto"/>
        <w:jc w:val="center"/>
        <w:rPr>
          <w:rFonts w:ascii="Marianne" w:hAnsi="Marianne"/>
          <w:sz w:val="24"/>
          <w:szCs w:val="24"/>
        </w:rPr>
      </w:pPr>
      <w:bookmarkStart w:id="23" w:name="__RefHeading___Toc2184_249100434"/>
      <w:bookmarkEnd w:id="23"/>
      <w:r>
        <w:rPr>
          <w:rFonts w:ascii="Marianne" w:hAnsi="Marianne" w:cs="Marianne"/>
          <w:color w:val="00A65D"/>
          <w:sz w:val="40"/>
          <w:szCs w:val="40"/>
        </w:rPr>
        <w:lastRenderedPageBreak/>
        <w:t xml:space="preserve">11 - </w:t>
      </w:r>
      <w:hyperlink r:id="rId19" w:tgtFrame="_blank">
        <w:r>
          <w:rPr>
            <w:rStyle w:val="ListLabel11"/>
          </w:rPr>
          <w:t>Industrie du futur</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16 (14%)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12 (18%)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12 (18%)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4" w:name="__DdeLink__225_361440075810"/>
            <w:r>
              <w:rPr>
                <w:rFonts w:ascii="Marianne" w:hAnsi="Marianne"/>
                <w:b/>
                <w:bCs/>
                <w:sz w:val="20"/>
                <w:szCs w:val="20"/>
              </w:rPr>
              <w:t>:</w:t>
            </w:r>
            <w:proofErr w:type="gramEnd"/>
            <w:r>
              <w:rPr>
                <w:rFonts w:ascii="Marianne" w:hAnsi="Marianne"/>
                <w:b/>
                <w:bCs/>
                <w:sz w:val="20"/>
                <w:szCs w:val="20"/>
              </w:rPr>
              <w:t xml:space="preserve"> Île-de-France</w:t>
            </w:r>
            <w:bookmarkEnd w:id="24"/>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111 (5%)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68 (7%)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67 (10%)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2 403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1 007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705  </w:t>
            </w:r>
          </w:p>
        </w:tc>
      </w:tr>
    </w:tbl>
    <w:p w:rsidR="009B57AC" w:rsidRDefault="00206E93">
      <w:pPr>
        <w:pStyle w:val="Customstyle2"/>
      </w:pPr>
      <w:r>
        <w:br w:type="page"/>
      </w:r>
    </w:p>
    <w:p w:rsidR="009B57AC" w:rsidRDefault="00206E93">
      <w:pPr>
        <w:pStyle w:val="Titre3"/>
        <w:numPr>
          <w:ilvl w:val="2"/>
          <w:numId w:val="15"/>
        </w:numPr>
        <w:spacing w:line="240" w:lineRule="auto"/>
        <w:jc w:val="center"/>
        <w:rPr>
          <w:rFonts w:ascii="Marianne" w:hAnsi="Marianne"/>
          <w:sz w:val="24"/>
          <w:szCs w:val="24"/>
        </w:rPr>
      </w:pPr>
      <w:bookmarkStart w:id="25" w:name="__RefHeading___Toc2186_249100434"/>
      <w:bookmarkEnd w:id="25"/>
      <w:r>
        <w:rPr>
          <w:rFonts w:ascii="Marianne" w:hAnsi="Marianne" w:cs="Marianne"/>
          <w:color w:val="00A65D"/>
          <w:sz w:val="40"/>
          <w:szCs w:val="40"/>
        </w:rPr>
        <w:lastRenderedPageBreak/>
        <w:t xml:space="preserve">12 - </w:t>
      </w:r>
      <w:hyperlink r:id="rId20" w:tgtFrame="_blank">
        <w:r>
          <w:rPr>
            <w:rStyle w:val="ListLabel11"/>
          </w:rPr>
          <w:t>Renforcement subventions Business France</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24 (4%)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20 (4%)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15 (3%)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6" w:name="__DdeLink__225_361440075811"/>
            <w:r>
              <w:rPr>
                <w:rFonts w:ascii="Marianne" w:hAnsi="Marianne"/>
                <w:b/>
                <w:bCs/>
                <w:sz w:val="20"/>
                <w:szCs w:val="20"/>
              </w:rPr>
              <w:t>:</w:t>
            </w:r>
            <w:proofErr w:type="gramEnd"/>
            <w:r>
              <w:rPr>
                <w:rFonts w:ascii="Marianne" w:hAnsi="Marianne"/>
                <w:b/>
                <w:bCs/>
                <w:sz w:val="20"/>
                <w:szCs w:val="20"/>
              </w:rPr>
              <w:t xml:space="preserve"> Île-de-France</w:t>
            </w:r>
            <w:bookmarkEnd w:id="26"/>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661 (21%)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568 (21%)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474 (22%)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bénéficiaires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3 184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2 651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2 145  </w:t>
            </w:r>
          </w:p>
        </w:tc>
      </w:tr>
    </w:tbl>
    <w:p w:rsidR="009B57AC" w:rsidRDefault="009B57AC">
      <w:pPr>
        <w:rPr>
          <w:rFonts w:ascii="Marianne" w:hAnsi="Marianne"/>
          <w:sz w:val="6"/>
          <w:szCs w:val="6"/>
        </w:rPr>
      </w:pPr>
    </w:p>
    <w:tbl>
      <w:tblPr>
        <w:tblW w:w="9417" w:type="dxa"/>
        <w:tblInd w:w="-5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417"/>
      </w:tblGrid>
      <w:tr w:rsidR="009B57AC">
        <w:trPr>
          <w:trHeight w:val="2433"/>
        </w:trPr>
        <w:tc>
          <w:tcPr>
            <w:tcW w:w="9417"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tableau"/>
              <w:spacing w:line="240" w:lineRule="auto"/>
            </w:pPr>
            <w:r>
              <w:rPr>
                <w:rFonts w:ascii="Marianne" w:hAnsi="Marianne"/>
                <w:b/>
                <w:bCs/>
                <w:sz w:val="20"/>
                <w:szCs w:val="20"/>
              </w:rPr>
              <w:t xml:space="preserve"> Exemples de lauréats :</w:t>
            </w:r>
          </w:p>
          <w:p w:rsidR="009B57AC" w:rsidRDefault="00206E93">
            <w:pPr>
              <w:pStyle w:val="Contenudecadre"/>
              <w:overflowPunct w:val="0"/>
              <w:spacing w:after="0" w:line="240" w:lineRule="auto"/>
            </w:pPr>
            <w:r>
              <w:rPr>
                <w:rFonts w:ascii="Marianne" w:eastAsiaTheme="minorHAnsi" w:hAnsi="Marianne"/>
                <w:color w:val="auto"/>
                <w:sz w:val="20"/>
                <w:szCs w:val="20"/>
              </w:rPr>
              <w:t xml:space="preserve">  </w:t>
            </w:r>
          </w:p>
        </w:tc>
      </w:tr>
    </w:tbl>
    <w:p w:rsidR="009B57AC" w:rsidRDefault="00206E93">
      <w:pPr>
        <w:pStyle w:val="Customstyle2"/>
      </w:pPr>
      <w:r>
        <w:br w:type="page"/>
      </w:r>
    </w:p>
    <w:p w:rsidR="009B57AC" w:rsidRDefault="00206E93">
      <w:pPr>
        <w:pStyle w:val="Titre3"/>
        <w:numPr>
          <w:ilvl w:val="2"/>
          <w:numId w:val="16"/>
        </w:numPr>
        <w:spacing w:line="240" w:lineRule="auto"/>
        <w:jc w:val="center"/>
        <w:rPr>
          <w:rFonts w:ascii="Marianne" w:hAnsi="Marianne"/>
          <w:sz w:val="24"/>
          <w:szCs w:val="24"/>
        </w:rPr>
      </w:pPr>
      <w:bookmarkStart w:id="27" w:name="__RefHeading___Toc2188_249100434"/>
      <w:bookmarkEnd w:id="27"/>
      <w:r>
        <w:rPr>
          <w:rFonts w:ascii="Marianne" w:hAnsi="Marianne" w:cs="Marianne"/>
          <w:color w:val="00A65D"/>
          <w:sz w:val="40"/>
          <w:szCs w:val="40"/>
        </w:rPr>
        <w:lastRenderedPageBreak/>
        <w:t xml:space="preserve">13 - </w:t>
      </w:r>
      <w:hyperlink r:id="rId21" w:tgtFrame="_blank">
        <w:r>
          <w:rPr>
            <w:rStyle w:val="ListLabel11"/>
          </w:rPr>
          <w:t>Soutien aux filières culturelles (cinéma, audiovisuel, musique, numérique, livre)</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38 (6%)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37 (6%)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28" w:name="__DdeLink__225_361440075812"/>
            <w:r>
              <w:rPr>
                <w:rFonts w:ascii="Marianne" w:hAnsi="Marianne"/>
                <w:b/>
                <w:bCs/>
                <w:sz w:val="20"/>
                <w:szCs w:val="20"/>
              </w:rPr>
              <w:t>:</w:t>
            </w:r>
            <w:proofErr w:type="gramEnd"/>
            <w:r>
              <w:rPr>
                <w:rFonts w:ascii="Marianne" w:hAnsi="Marianne"/>
                <w:b/>
                <w:bCs/>
                <w:sz w:val="20"/>
                <w:szCs w:val="20"/>
              </w:rPr>
              <w:t xml:space="preserve"> Île-de-France</w:t>
            </w:r>
            <w:bookmarkEnd w:id="28"/>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667 (17%)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656 (17%)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0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d'entreprises aidées dans les secteurs du cinéma, de l'audiovisuel, du numérique et du livre</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4 041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3 876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bl>
    <w:p w:rsidR="009B57AC" w:rsidRDefault="00206E93">
      <w:pPr>
        <w:pStyle w:val="Customstyle2"/>
      </w:pPr>
      <w:r>
        <w:br w:type="page"/>
      </w:r>
    </w:p>
    <w:p w:rsidR="009B57AC" w:rsidRDefault="009B57AC">
      <w:pPr>
        <w:rPr>
          <w:rFonts w:ascii="Marianne" w:hAnsi="Marianne" w:cs="Arial"/>
          <w:sz w:val="56"/>
          <w:szCs w:val="56"/>
        </w:rPr>
      </w:pPr>
    </w:p>
    <w:p w:rsidR="009B57AC" w:rsidRDefault="00206E93">
      <w:pPr>
        <w:pStyle w:val="Titre2"/>
        <w:numPr>
          <w:ilvl w:val="1"/>
          <w:numId w:val="17"/>
        </w:numPr>
        <w:rPr>
          <w:sz w:val="44"/>
          <w:szCs w:val="44"/>
        </w:rPr>
      </w:pPr>
      <w:bookmarkStart w:id="29" w:name="__RefHeading___Toc2190_249100434"/>
      <w:bookmarkEnd w:id="29"/>
      <w:r>
        <w:rPr>
          <w:rFonts w:ascii="Marianne" w:hAnsi="Marianne"/>
          <w:sz w:val="48"/>
          <w:szCs w:val="48"/>
        </w:rPr>
        <w:t>Volet 3 : Cohésion</w:t>
      </w:r>
    </w:p>
    <w:tbl>
      <w:tblPr>
        <w:tblW w:w="907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0" w:type="dxa"/>
          <w:bottom w:w="55" w:type="dxa"/>
          <w:right w:w="55" w:type="dxa"/>
        </w:tblCellMar>
        <w:tblLook w:val="04A0" w:firstRow="1" w:lastRow="0" w:firstColumn="1" w:lastColumn="0" w:noHBand="0" w:noVBand="1"/>
      </w:tblPr>
      <w:tblGrid>
        <w:gridCol w:w="9072"/>
      </w:tblGrid>
      <w:tr w:rsidR="009B57AC">
        <w:trPr>
          <w:trHeight w:val="8055"/>
        </w:trPr>
        <w:tc>
          <w:tcPr>
            <w:tcW w:w="9072" w:type="dxa"/>
            <w:tcBorders>
              <w:top w:val="single" w:sz="2" w:space="0" w:color="000000"/>
              <w:left w:val="single" w:sz="2" w:space="0" w:color="000000"/>
              <w:bottom w:val="single" w:sz="2" w:space="0" w:color="000000"/>
              <w:right w:val="single" w:sz="2" w:space="0" w:color="000000"/>
            </w:tcBorders>
            <w:shd w:val="clear" w:color="auto" w:fill="auto"/>
          </w:tcPr>
          <w:p w:rsidR="009B57AC" w:rsidRDefault="00206E93">
            <w:pPr>
              <w:pStyle w:val="Contenudecadre"/>
              <w:spacing w:after="0" w:line="240" w:lineRule="auto"/>
              <w:rPr>
                <w:rFonts w:ascii="Marianne" w:hAnsi="Marianne"/>
              </w:rPr>
            </w:pPr>
            <w:r>
              <w:rPr>
                <w:rFonts w:ascii="Marianne" w:eastAsiaTheme="minorHAnsi" w:hAnsi="Marianne"/>
                <w:b/>
                <w:bCs/>
                <w:color w:val="auto"/>
                <w:sz w:val="20"/>
                <w:szCs w:val="20"/>
              </w:rPr>
              <w:t xml:space="preserve"> Commentaires généraux :</w:t>
            </w:r>
            <w:r>
              <w:rPr>
                <w:rFonts w:ascii="Marianne" w:eastAsiaTheme="minorHAnsi" w:hAnsi="Marianne"/>
                <w:color w:val="auto"/>
                <w:sz w:val="20"/>
                <w:szCs w:val="20"/>
              </w:rPr>
              <w:t xml:space="preserve"> </w:t>
            </w:r>
          </w:p>
          <w:p w:rsidR="00206E93" w:rsidRDefault="00206E93">
            <w:pPr>
              <w:pStyle w:val="Contenudecadre"/>
              <w:spacing w:after="0" w:line="240" w:lineRule="auto"/>
              <w:rPr>
                <w:rFonts w:ascii="Marianne" w:eastAsiaTheme="minorHAnsi" w:hAnsi="Marianne"/>
                <w:color w:val="auto"/>
                <w:sz w:val="20"/>
                <w:szCs w:val="20"/>
              </w:rPr>
            </w:pPr>
          </w:p>
          <w:p w:rsidR="00206E93" w:rsidRDefault="00206E93" w:rsidP="00206E93">
            <w:pPr>
              <w:pStyle w:val="Contenudecadre"/>
              <w:spacing w:after="0" w:line="240" w:lineRule="auto"/>
              <w:jc w:val="both"/>
              <w:rPr>
                <w:rFonts w:ascii="Marianne" w:eastAsiaTheme="minorHAnsi" w:hAnsi="Marianne"/>
                <w:color w:val="auto"/>
                <w:sz w:val="20"/>
                <w:szCs w:val="20"/>
              </w:rPr>
            </w:pPr>
            <w:r>
              <w:rPr>
                <w:rFonts w:ascii="Marianne" w:eastAsiaTheme="minorHAnsi" w:hAnsi="Marianne"/>
                <w:color w:val="auto"/>
                <w:sz w:val="20"/>
                <w:szCs w:val="20"/>
              </w:rPr>
              <w:t>La mobilisation repose sur la stratégie « la France une Chance, les entreprises du Val-d’Oise s’engagent ». Cette dynamique est complétée par le Portail de l’égalité des chances ouvert le 19 mars et le mois de l’égalité des chances (15 avril au 12 mai).</w:t>
            </w:r>
          </w:p>
          <w:p w:rsidR="009B57AC" w:rsidRPr="00206E93" w:rsidRDefault="00206E93" w:rsidP="00206E93">
            <w:pPr>
              <w:pStyle w:val="Contenudecadre"/>
              <w:spacing w:after="0" w:line="240" w:lineRule="auto"/>
              <w:jc w:val="both"/>
              <w:rPr>
                <w:rFonts w:ascii="Marianne" w:eastAsiaTheme="minorHAnsi" w:hAnsi="Marianne"/>
                <w:color w:val="auto"/>
                <w:sz w:val="20"/>
                <w:szCs w:val="20"/>
              </w:rPr>
            </w:pPr>
            <w:r>
              <w:rPr>
                <w:rFonts w:ascii="Marianne" w:eastAsiaTheme="minorHAnsi" w:hAnsi="Marianne"/>
                <w:color w:val="auto"/>
                <w:sz w:val="20"/>
                <w:szCs w:val="20"/>
              </w:rPr>
              <w:t xml:space="preserve"> </w:t>
            </w:r>
            <w:r>
              <w:rPr>
                <w:rFonts w:ascii="Marianne" w:eastAsiaTheme="minorHAnsi" w:hAnsi="Marianne"/>
                <w:color w:val="auto"/>
                <w:sz w:val="20"/>
                <w:szCs w:val="20"/>
              </w:rPr>
              <w:br/>
              <w:t xml:space="preserve">La mobilisation en faveur de l’alternance et de l’apprentissage a souffert de la dégradation des conditions sanitaires pour autant, les missions locales se sont adaptées en réalisant une dizaine de sessions. En présentiel ou à distance, plus de 120 de jeunes ont été touchés de même qu’une vingtaine d'entreprises, hors la rencontre des établissements sociaux et médico-sociaux du 25/11/2020 qui a réuni 32 entreprises. Au 23 février 2021, les Missions Locales ont organisé six nouvelles sessions, touchant une soixantaine de jeunes et une quinzaine d’entreprises. </w:t>
            </w:r>
            <w:r>
              <w:rPr>
                <w:rFonts w:ascii="Marianne" w:eastAsiaTheme="minorHAnsi" w:hAnsi="Marianne"/>
                <w:color w:val="auto"/>
                <w:sz w:val="20"/>
                <w:szCs w:val="20"/>
              </w:rPr>
              <w:br/>
              <w:t xml:space="preserve"> </w:t>
            </w:r>
            <w:r>
              <w:rPr>
                <w:rFonts w:ascii="Marianne" w:eastAsiaTheme="minorHAnsi" w:hAnsi="Marianne"/>
                <w:color w:val="auto"/>
                <w:sz w:val="20"/>
                <w:szCs w:val="20"/>
              </w:rPr>
              <w:br/>
              <w:t xml:space="preserve">D’autres initiatives sont à venir : recrutement de deux facilitateurs de l’apprentissage, Le mois de l’égalité des chances qui réservera une place importante à l’apprentissage, le plan d’action en partenariat avec Pôle Emploi auprès des entreprises, des collectivités territoriales et du monde associatif depuis le 15 mars qui a vocation à lancer une dynamique aujourd’hui insuffisante pour atteindre les différents objectifs (cf. ci-après : objectif GJ,…).  </w:t>
            </w:r>
          </w:p>
        </w:tc>
      </w:tr>
    </w:tbl>
    <w:p w:rsidR="009B57AC" w:rsidRDefault="00206E93">
      <w:pPr>
        <w:pStyle w:val="Customstyle2"/>
      </w:pPr>
      <w:r>
        <w:br w:type="page"/>
      </w:r>
    </w:p>
    <w:p w:rsidR="009B57AC" w:rsidRDefault="00206E93">
      <w:pPr>
        <w:pStyle w:val="Titre3"/>
        <w:numPr>
          <w:ilvl w:val="2"/>
          <w:numId w:val="18"/>
        </w:numPr>
        <w:spacing w:line="240" w:lineRule="auto"/>
        <w:jc w:val="center"/>
        <w:rPr>
          <w:rFonts w:ascii="Marianne" w:hAnsi="Marianne"/>
          <w:sz w:val="24"/>
          <w:szCs w:val="24"/>
        </w:rPr>
      </w:pPr>
      <w:bookmarkStart w:id="30" w:name="__RefHeading___Toc2192_249100434"/>
      <w:bookmarkEnd w:id="30"/>
      <w:r>
        <w:rPr>
          <w:rFonts w:ascii="Marianne" w:hAnsi="Marianne" w:cs="Marianne"/>
          <w:color w:val="00A65D"/>
          <w:sz w:val="40"/>
          <w:szCs w:val="40"/>
        </w:rPr>
        <w:lastRenderedPageBreak/>
        <w:t xml:space="preserve">14 - </w:t>
      </w:r>
      <w:hyperlink r:id="rId22" w:tgtFrame="_blank">
        <w:r>
          <w:rPr>
            <w:rStyle w:val="ListLabel11"/>
          </w:rPr>
          <w:t>Apprentissage</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6 527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6 005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5 446 (6%)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1" w:name="__DdeLink__225_361440075813"/>
            <w:r>
              <w:rPr>
                <w:rFonts w:ascii="Marianne" w:hAnsi="Marianne"/>
                <w:b/>
                <w:bCs/>
                <w:sz w:val="20"/>
                <w:szCs w:val="20"/>
              </w:rPr>
              <w:t>:</w:t>
            </w:r>
            <w:proofErr w:type="gramEnd"/>
            <w:r>
              <w:rPr>
                <w:rFonts w:ascii="Marianne" w:hAnsi="Marianne"/>
                <w:b/>
                <w:bCs/>
                <w:sz w:val="20"/>
                <w:szCs w:val="20"/>
              </w:rPr>
              <w:t xml:space="preserve"> Île-de-France</w:t>
            </w:r>
            <w:bookmarkEnd w:id="31"/>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99 772 (22%)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92 377 (21%)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84 022 (21%)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contrats d’apprentissage</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463 014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431 880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396 156  </w:t>
            </w:r>
          </w:p>
        </w:tc>
      </w:tr>
    </w:tbl>
    <w:p w:rsidR="009B57AC" w:rsidRDefault="00206E93">
      <w:pPr>
        <w:pStyle w:val="Customstyle2"/>
      </w:pPr>
      <w:r>
        <w:br w:type="page"/>
      </w:r>
    </w:p>
    <w:p w:rsidR="009B57AC" w:rsidRDefault="00206E93">
      <w:pPr>
        <w:pStyle w:val="Titre3"/>
        <w:numPr>
          <w:ilvl w:val="2"/>
          <w:numId w:val="19"/>
        </w:numPr>
        <w:spacing w:line="240" w:lineRule="auto"/>
        <w:jc w:val="center"/>
        <w:rPr>
          <w:rFonts w:ascii="Marianne" w:hAnsi="Marianne"/>
          <w:sz w:val="24"/>
          <w:szCs w:val="24"/>
        </w:rPr>
      </w:pPr>
      <w:bookmarkStart w:id="32" w:name="__RefHeading___Toc2194_249100434"/>
      <w:bookmarkEnd w:id="32"/>
      <w:r>
        <w:rPr>
          <w:rFonts w:ascii="Marianne" w:hAnsi="Marianne" w:cs="Marianne"/>
          <w:color w:val="00A65D"/>
          <w:sz w:val="40"/>
          <w:szCs w:val="40"/>
        </w:rPr>
        <w:lastRenderedPageBreak/>
        <w:t xml:space="preserve">15 - </w:t>
      </w:r>
      <w:hyperlink r:id="rId23" w:tgtFrame="_blank">
        <w:r>
          <w:rPr>
            <w:rStyle w:val="ListLabel11"/>
          </w:rPr>
          <w:t>Contrats Initiatives Emploi (CIE) Jeunes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240 (13%)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164 (13%)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102 (12%)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3" w:name="__DdeLink__225_361440075814"/>
            <w:r>
              <w:rPr>
                <w:rFonts w:ascii="Marianne" w:hAnsi="Marianne"/>
                <w:b/>
                <w:bCs/>
                <w:sz w:val="20"/>
                <w:szCs w:val="20"/>
              </w:rPr>
              <w:t>:</w:t>
            </w:r>
            <w:proofErr w:type="gramEnd"/>
            <w:r>
              <w:rPr>
                <w:rFonts w:ascii="Marianne" w:hAnsi="Marianne"/>
                <w:b/>
                <w:bCs/>
                <w:sz w:val="20"/>
                <w:szCs w:val="20"/>
              </w:rPr>
              <w:t xml:space="preserve"> Île-de-France</w:t>
            </w:r>
            <w:bookmarkEnd w:id="33"/>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1 857 (10%)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1 276 (9%)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857 (8%)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de jeunes en CIE</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19 500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14 442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10 146  </w:t>
            </w:r>
          </w:p>
        </w:tc>
      </w:tr>
    </w:tbl>
    <w:p w:rsidR="009B57AC" w:rsidRDefault="00206E93">
      <w:pPr>
        <w:pStyle w:val="Customstyle2"/>
      </w:pPr>
      <w:r>
        <w:br w:type="page"/>
      </w:r>
    </w:p>
    <w:p w:rsidR="009B57AC" w:rsidRDefault="00206E93">
      <w:pPr>
        <w:pStyle w:val="Titre3"/>
        <w:numPr>
          <w:ilvl w:val="2"/>
          <w:numId w:val="20"/>
        </w:numPr>
        <w:spacing w:line="240" w:lineRule="auto"/>
        <w:jc w:val="center"/>
        <w:rPr>
          <w:rFonts w:ascii="Marianne" w:hAnsi="Marianne"/>
          <w:sz w:val="24"/>
          <w:szCs w:val="24"/>
        </w:rPr>
      </w:pPr>
      <w:bookmarkStart w:id="34" w:name="__RefHeading___Toc2196_249100434"/>
      <w:bookmarkEnd w:id="34"/>
      <w:r>
        <w:rPr>
          <w:rFonts w:ascii="Marianne" w:hAnsi="Marianne" w:cs="Marianne"/>
          <w:color w:val="00A65D"/>
          <w:sz w:val="40"/>
          <w:szCs w:val="40"/>
        </w:rPr>
        <w:lastRenderedPageBreak/>
        <w:t xml:space="preserve">16 - </w:t>
      </w:r>
      <w:hyperlink r:id="rId24" w:tgtFrame="_blank">
        <w:r>
          <w:rPr>
            <w:rStyle w:val="ListLabel11"/>
          </w:rPr>
          <w:t>Contrats de professionnalisation</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644 (5%)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586 (5%)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502 (5%)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5" w:name="__DdeLink__225_361440075815"/>
            <w:r>
              <w:rPr>
                <w:rFonts w:ascii="Marianne" w:hAnsi="Marianne"/>
                <w:b/>
                <w:bCs/>
                <w:sz w:val="20"/>
                <w:szCs w:val="20"/>
              </w:rPr>
              <w:t>:</w:t>
            </w:r>
            <w:proofErr w:type="gramEnd"/>
            <w:r>
              <w:rPr>
                <w:rFonts w:ascii="Marianne" w:hAnsi="Marianne"/>
                <w:b/>
                <w:bCs/>
                <w:sz w:val="20"/>
                <w:szCs w:val="20"/>
              </w:rPr>
              <w:t xml:space="preserve"> Île-de-France</w:t>
            </w:r>
            <w:bookmarkEnd w:id="35"/>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13 755 (29%)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12 296 (29%)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10 797 (28%)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 contrats de professionnalisation</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47 767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42 619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38 193  </w:t>
            </w:r>
          </w:p>
        </w:tc>
      </w:tr>
    </w:tbl>
    <w:p w:rsidR="009B57AC" w:rsidRDefault="00206E93">
      <w:pPr>
        <w:pStyle w:val="Customstyle2"/>
      </w:pPr>
      <w:r>
        <w:br w:type="page"/>
      </w:r>
    </w:p>
    <w:p w:rsidR="009B57AC" w:rsidRDefault="00206E93">
      <w:pPr>
        <w:pStyle w:val="Titre3"/>
        <w:numPr>
          <w:ilvl w:val="2"/>
          <w:numId w:val="21"/>
        </w:numPr>
        <w:spacing w:line="240" w:lineRule="auto"/>
        <w:jc w:val="center"/>
        <w:rPr>
          <w:rFonts w:ascii="Marianne" w:hAnsi="Marianne"/>
          <w:sz w:val="24"/>
          <w:szCs w:val="24"/>
        </w:rPr>
      </w:pPr>
      <w:bookmarkStart w:id="36" w:name="__RefHeading___Toc2198_249100434"/>
      <w:bookmarkEnd w:id="36"/>
      <w:r>
        <w:rPr>
          <w:rFonts w:ascii="Marianne" w:hAnsi="Marianne" w:cs="Marianne"/>
          <w:color w:val="00A65D"/>
          <w:sz w:val="40"/>
          <w:szCs w:val="40"/>
        </w:rPr>
        <w:lastRenderedPageBreak/>
        <w:t xml:space="preserve">17 - </w:t>
      </w:r>
      <w:hyperlink r:id="rId25" w:tgtFrame="_blank">
        <w:r>
          <w:rPr>
            <w:rStyle w:val="ListLabel11"/>
          </w:rPr>
          <w:t>Garantie jeunes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0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7" w:name="__DdeLink__225_361440075816"/>
            <w:r>
              <w:rPr>
                <w:rFonts w:ascii="Marianne" w:hAnsi="Marianne"/>
                <w:b/>
                <w:bCs/>
                <w:sz w:val="20"/>
                <w:szCs w:val="20"/>
              </w:rPr>
              <w:t>:</w:t>
            </w:r>
            <w:proofErr w:type="gramEnd"/>
            <w:r>
              <w:rPr>
                <w:rFonts w:ascii="Marianne" w:hAnsi="Marianne"/>
                <w:b/>
                <w:bCs/>
                <w:sz w:val="20"/>
                <w:szCs w:val="20"/>
              </w:rPr>
              <w:t xml:space="preserve"> Île-de-France</w:t>
            </w:r>
            <w:bookmarkEnd w:id="37"/>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9 493 (11%)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7 704 (11%)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6 490 (12%)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en garanties jeunes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84 019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68 312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55 933  </w:t>
            </w:r>
          </w:p>
        </w:tc>
      </w:tr>
    </w:tbl>
    <w:p w:rsidR="009B57AC" w:rsidRDefault="00206E93">
      <w:pPr>
        <w:pStyle w:val="Customstyle2"/>
      </w:pPr>
      <w:r>
        <w:br w:type="page"/>
      </w:r>
    </w:p>
    <w:p w:rsidR="009B57AC" w:rsidRDefault="00206E93">
      <w:pPr>
        <w:pStyle w:val="Titre3"/>
        <w:numPr>
          <w:ilvl w:val="2"/>
          <w:numId w:val="22"/>
        </w:numPr>
        <w:spacing w:line="240" w:lineRule="auto"/>
        <w:jc w:val="center"/>
        <w:rPr>
          <w:rFonts w:ascii="Marianne" w:hAnsi="Marianne"/>
          <w:sz w:val="24"/>
          <w:szCs w:val="24"/>
        </w:rPr>
      </w:pPr>
      <w:bookmarkStart w:id="38" w:name="__RefHeading___Toc2200_249100434"/>
      <w:bookmarkEnd w:id="38"/>
      <w:r>
        <w:rPr>
          <w:rFonts w:ascii="Marianne" w:hAnsi="Marianne" w:cs="Marianne"/>
          <w:color w:val="00A65D"/>
          <w:sz w:val="40"/>
          <w:szCs w:val="40"/>
        </w:rPr>
        <w:lastRenderedPageBreak/>
        <w:t xml:space="preserve">18 - </w:t>
      </w:r>
      <w:hyperlink r:id="rId26" w:tgtFrame="_blank">
        <w:r>
          <w:rPr>
            <w:rStyle w:val="ListLabel11"/>
          </w:rPr>
          <w:t>Parcours emploi compétences (PEC) Jeunes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93 (9%)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76 (9%)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62 (9%)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39" w:name="__DdeLink__225_361440075817"/>
            <w:r>
              <w:rPr>
                <w:rFonts w:ascii="Marianne" w:hAnsi="Marianne"/>
                <w:b/>
                <w:bCs/>
                <w:sz w:val="20"/>
                <w:szCs w:val="20"/>
              </w:rPr>
              <w:t>:</w:t>
            </w:r>
            <w:proofErr w:type="gramEnd"/>
            <w:r>
              <w:rPr>
                <w:rFonts w:ascii="Marianne" w:hAnsi="Marianne"/>
                <w:b/>
                <w:bCs/>
                <w:sz w:val="20"/>
                <w:szCs w:val="20"/>
              </w:rPr>
              <w:t xml:space="preserve"> Île-de-France</w:t>
            </w:r>
            <w:bookmarkEnd w:id="39"/>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1 004 (6%)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844 (6%)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704 (6%)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Entrées de jeunes en PEC</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15 460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13 437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11 369  </w:t>
            </w:r>
          </w:p>
        </w:tc>
      </w:tr>
    </w:tbl>
    <w:p w:rsidR="009B57AC" w:rsidRDefault="00206E93">
      <w:pPr>
        <w:pStyle w:val="Customstyle2"/>
      </w:pPr>
      <w:r>
        <w:br w:type="page"/>
      </w:r>
    </w:p>
    <w:p w:rsidR="009B57AC" w:rsidRDefault="00206E93">
      <w:pPr>
        <w:pStyle w:val="Titre3"/>
        <w:numPr>
          <w:ilvl w:val="2"/>
          <w:numId w:val="23"/>
        </w:numPr>
        <w:spacing w:line="240" w:lineRule="auto"/>
        <w:jc w:val="center"/>
        <w:rPr>
          <w:rFonts w:ascii="Marianne" w:hAnsi="Marianne"/>
          <w:sz w:val="24"/>
          <w:szCs w:val="24"/>
        </w:rPr>
      </w:pPr>
      <w:bookmarkStart w:id="40" w:name="__RefHeading___Toc2202_249100434"/>
      <w:bookmarkEnd w:id="40"/>
      <w:r>
        <w:rPr>
          <w:rFonts w:ascii="Marianne" w:hAnsi="Marianne" w:cs="Marianne"/>
          <w:color w:val="00A65D"/>
          <w:sz w:val="40"/>
          <w:szCs w:val="40"/>
        </w:rPr>
        <w:lastRenderedPageBreak/>
        <w:t xml:space="preserve">19 - </w:t>
      </w:r>
      <w:hyperlink r:id="rId27" w:tgtFrame="_blank">
        <w:r>
          <w:rPr>
            <w:rStyle w:val="ListLabel11"/>
          </w:rPr>
          <w:t>Prime à l'embauche des jeunes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4 457 (6%)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3 943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3 634 (7%)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41" w:name="__DdeLink__225_361440075818"/>
            <w:r>
              <w:rPr>
                <w:rFonts w:ascii="Marianne" w:hAnsi="Marianne"/>
                <w:b/>
                <w:bCs/>
                <w:sz w:val="20"/>
                <w:szCs w:val="20"/>
              </w:rPr>
              <w:t>:</w:t>
            </w:r>
            <w:proofErr w:type="gramEnd"/>
            <w:r>
              <w:rPr>
                <w:rFonts w:ascii="Marianne" w:hAnsi="Marianne"/>
                <w:b/>
                <w:bCs/>
                <w:sz w:val="20"/>
                <w:szCs w:val="20"/>
              </w:rPr>
              <w:t xml:space="preserve"> Île-de-France</w:t>
            </w:r>
            <w:bookmarkEnd w:id="41"/>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68 785 (18%)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59 468 (19%)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53 420 (19%)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d'aides à l'embauche des jeunes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372 083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320 336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275 602  </w:t>
            </w:r>
          </w:p>
        </w:tc>
      </w:tr>
    </w:tbl>
    <w:p w:rsidR="009B57AC" w:rsidRDefault="00206E93">
      <w:pPr>
        <w:pStyle w:val="Customstyle2"/>
      </w:pPr>
      <w:r>
        <w:br w:type="page"/>
      </w:r>
    </w:p>
    <w:p w:rsidR="009B57AC" w:rsidRDefault="00206E93">
      <w:pPr>
        <w:pStyle w:val="Titre3"/>
        <w:numPr>
          <w:ilvl w:val="2"/>
          <w:numId w:val="24"/>
        </w:numPr>
        <w:spacing w:line="240" w:lineRule="auto"/>
        <w:jc w:val="center"/>
        <w:rPr>
          <w:rFonts w:ascii="Marianne" w:hAnsi="Marianne"/>
          <w:sz w:val="24"/>
          <w:szCs w:val="24"/>
        </w:rPr>
      </w:pPr>
      <w:bookmarkStart w:id="42" w:name="__RefHeading___Toc2204_249100434"/>
      <w:bookmarkEnd w:id="42"/>
      <w:r>
        <w:rPr>
          <w:rFonts w:ascii="Marianne" w:hAnsi="Marianne" w:cs="Marianne"/>
          <w:color w:val="00A65D"/>
          <w:sz w:val="40"/>
          <w:szCs w:val="40"/>
        </w:rPr>
        <w:lastRenderedPageBreak/>
        <w:t xml:space="preserve">20 - </w:t>
      </w:r>
      <w:hyperlink r:id="rId28" w:tgtFrame="_blank">
        <w:r>
          <w:rPr>
            <w:rStyle w:val="ListLabel11"/>
          </w:rPr>
          <w:t>Prime à l'embauche pour les travailleurs handicapés</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109 (10%)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85 (9%)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73 (9%)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43" w:name="__DdeLink__225_361440075819"/>
            <w:r>
              <w:rPr>
                <w:rFonts w:ascii="Marianne" w:hAnsi="Marianne"/>
                <w:b/>
                <w:bCs/>
                <w:sz w:val="20"/>
                <w:szCs w:val="20"/>
              </w:rPr>
              <w:t>:</w:t>
            </w:r>
            <w:proofErr w:type="gramEnd"/>
            <w:r>
              <w:rPr>
                <w:rFonts w:ascii="Marianne" w:hAnsi="Marianne"/>
                <w:b/>
                <w:bCs/>
                <w:sz w:val="20"/>
                <w:szCs w:val="20"/>
              </w:rPr>
              <w:t xml:space="preserve"> Île-de-France</w:t>
            </w:r>
            <w:bookmarkEnd w:id="43"/>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1 128 (9%)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932 (9%)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785 (9%)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d'aides à l'embauche des travailleurs handicapés</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12 099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10 042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8 497  </w:t>
            </w:r>
          </w:p>
        </w:tc>
      </w:tr>
    </w:tbl>
    <w:p w:rsidR="009B57AC" w:rsidRDefault="00206E93">
      <w:pPr>
        <w:pStyle w:val="Customstyle2"/>
      </w:pPr>
      <w:r>
        <w:br w:type="page"/>
      </w:r>
    </w:p>
    <w:p w:rsidR="009B57AC" w:rsidRDefault="00206E93">
      <w:pPr>
        <w:pStyle w:val="Titre3"/>
        <w:numPr>
          <w:ilvl w:val="2"/>
          <w:numId w:val="25"/>
        </w:numPr>
        <w:spacing w:line="240" w:lineRule="auto"/>
        <w:jc w:val="center"/>
        <w:rPr>
          <w:rFonts w:ascii="Marianne" w:hAnsi="Marianne"/>
          <w:sz w:val="24"/>
          <w:szCs w:val="24"/>
        </w:rPr>
      </w:pPr>
      <w:bookmarkStart w:id="44" w:name="__RefHeading___Toc2206_249100434"/>
      <w:bookmarkEnd w:id="44"/>
      <w:r>
        <w:rPr>
          <w:rFonts w:ascii="Marianne" w:hAnsi="Marianne" w:cs="Marianne"/>
          <w:color w:val="00A65D"/>
          <w:sz w:val="40"/>
          <w:szCs w:val="40"/>
        </w:rPr>
        <w:lastRenderedPageBreak/>
        <w:t xml:space="preserve">21 - </w:t>
      </w:r>
      <w:hyperlink r:id="rId29" w:tgtFrame="_blank">
        <w:r>
          <w:rPr>
            <w:rStyle w:val="ListLabel11"/>
          </w:rPr>
          <w:t>Service civique</w:t>
        </w:r>
      </w:hyperlink>
    </w:p>
    <w:p w:rsidR="009B57AC" w:rsidRDefault="00206E93">
      <w:pPr>
        <w:spacing w:after="46" w:line="240" w:lineRule="auto"/>
        <w:jc w:val="both"/>
      </w:pPr>
      <w:r>
        <w:rPr>
          <w:rFonts w:ascii="Marianne" w:hAnsi="Marianne" w:cs="Arial"/>
          <w:i/>
          <w:iCs/>
          <w:sz w:val="20"/>
          <w:szCs w:val="20"/>
        </w:rPr>
        <w:t>Données cumulées depuis le début du financement de la mesure par le plan France Relance</w:t>
      </w:r>
    </w:p>
    <w:p w:rsidR="009B57AC" w:rsidRDefault="00206E93">
      <w:pPr>
        <w:spacing w:line="240" w:lineRule="auto"/>
        <w:jc w:val="both"/>
        <w:rPr>
          <w:i/>
          <w:iCs/>
        </w:rPr>
      </w:pPr>
      <w:r>
        <w:rPr>
          <w:rFonts w:ascii="Marianne" w:hAnsi="Marianne" w:cs="Arial"/>
          <w:i/>
          <w:iCs/>
          <w:sz w:val="20"/>
          <w:szCs w:val="20"/>
        </w:rPr>
        <w:t>Entre parenthèses, le poids du département dans sa région et le poids de la région par rapport au national, arrondi à l’unité.</w:t>
      </w:r>
    </w:p>
    <w:tbl>
      <w:tblPr>
        <w:tblStyle w:val="Grilledutableau"/>
        <w:tblW w:w="9417" w:type="dxa"/>
        <w:jc w:val="center"/>
        <w:tblLook w:val="04A0" w:firstRow="1" w:lastRow="0" w:firstColumn="1" w:lastColumn="0" w:noHBand="0" w:noVBand="1"/>
      </w:tblPr>
      <w:tblGrid>
        <w:gridCol w:w="3792"/>
        <w:gridCol w:w="5625"/>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Départemental</w:t>
            </w:r>
            <w:proofErr w:type="gramStart"/>
            <w:r>
              <w:rPr>
                <w:rFonts w:ascii="Marianne" w:hAnsi="Marianne"/>
                <w:b/>
                <w:bCs/>
                <w:sz w:val="20"/>
                <w:szCs w:val="20"/>
              </w:rPr>
              <w:t>  :</w:t>
            </w:r>
            <w:proofErr w:type="gramEnd"/>
            <w:r>
              <w:rPr>
                <w:rFonts w:ascii="Marianne" w:hAnsi="Marianne"/>
                <w:b/>
                <w:bCs/>
                <w:sz w:val="20"/>
                <w:szCs w:val="20"/>
              </w:rPr>
              <w:t xml:space="preserve"> Val-d'Oise</w:t>
            </w:r>
          </w:p>
        </w:tc>
      </w:tr>
      <w:tr w:rsidR="009B57AC">
        <w:trPr>
          <w:trHeight w:val="395"/>
          <w:jc w:val="center"/>
        </w:trPr>
        <w:tc>
          <w:tcPr>
            <w:tcW w:w="379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4"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835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835 (7%)  </w:t>
            </w:r>
          </w:p>
        </w:tc>
      </w:tr>
      <w:tr w:rsidR="009B57AC">
        <w:trPr>
          <w:trHeight w:val="545"/>
          <w:jc w:val="center"/>
        </w:trPr>
        <w:tc>
          <w:tcPr>
            <w:tcW w:w="379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24"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769 (7%)  </w:t>
            </w:r>
          </w:p>
        </w:tc>
      </w:tr>
    </w:tbl>
    <w:p w:rsidR="009B57AC" w:rsidRDefault="009B57AC">
      <w:pPr>
        <w:rPr>
          <w:rFonts w:ascii="Marianne" w:hAnsi="Marianne"/>
          <w:sz w:val="6"/>
          <w:szCs w:val="6"/>
        </w:rPr>
      </w:pPr>
    </w:p>
    <w:tbl>
      <w:tblPr>
        <w:tblStyle w:val="Grilledutableau"/>
        <w:tblW w:w="9417" w:type="dxa"/>
        <w:jc w:val="center"/>
        <w:tblLook w:val="04A0" w:firstRow="1" w:lastRow="0" w:firstColumn="1" w:lastColumn="0" w:noHBand="0" w:noVBand="1"/>
      </w:tblPr>
      <w:tblGrid>
        <w:gridCol w:w="3787"/>
        <w:gridCol w:w="5630"/>
      </w:tblGrid>
      <w:tr w:rsidR="009B57AC">
        <w:trPr>
          <w:trHeight w:val="400"/>
          <w:jc w:val="center"/>
        </w:trPr>
        <w:tc>
          <w:tcPr>
            <w:tcW w:w="9416" w:type="dxa"/>
            <w:gridSpan w:val="2"/>
            <w:shd w:val="clear" w:color="auto" w:fill="auto"/>
            <w:vAlign w:val="center"/>
          </w:tcPr>
          <w:p w:rsidR="009B57AC" w:rsidRDefault="00206E93">
            <w:pPr>
              <w:pStyle w:val="Obsahtabulky"/>
              <w:spacing w:after="0" w:line="240" w:lineRule="auto"/>
              <w:jc w:val="center"/>
              <w:rPr>
                <w:sz w:val="20"/>
                <w:szCs w:val="20"/>
              </w:rPr>
            </w:pPr>
            <w:r>
              <w:rPr>
                <w:rFonts w:ascii="Marianne" w:hAnsi="Marianne"/>
                <w:sz w:val="20"/>
                <w:szCs w:val="20"/>
              </w:rPr>
              <w:t xml:space="preserve"> </w:t>
            </w:r>
            <w:r>
              <w:rPr>
                <w:rFonts w:ascii="Marianne" w:hAnsi="Marianne"/>
                <w:b/>
                <w:bCs/>
                <w:sz w:val="20"/>
                <w:szCs w:val="20"/>
              </w:rPr>
              <w:t xml:space="preserve">Niveau </w:t>
            </w:r>
            <w:proofErr w:type="gramStart"/>
            <w:r>
              <w:rPr>
                <w:rFonts w:ascii="Marianne" w:hAnsi="Marianne"/>
                <w:b/>
                <w:bCs/>
                <w:sz w:val="20"/>
                <w:szCs w:val="20"/>
              </w:rPr>
              <w:t>Régional  </w:t>
            </w:r>
            <w:bookmarkStart w:id="45" w:name="__DdeLink__225_361440075820"/>
            <w:r>
              <w:rPr>
                <w:rFonts w:ascii="Marianne" w:hAnsi="Marianne"/>
                <w:b/>
                <w:bCs/>
                <w:sz w:val="20"/>
                <w:szCs w:val="20"/>
              </w:rPr>
              <w:t>:</w:t>
            </w:r>
            <w:proofErr w:type="gramEnd"/>
            <w:r>
              <w:rPr>
                <w:rFonts w:ascii="Marianne" w:hAnsi="Marianne"/>
                <w:b/>
                <w:bCs/>
                <w:sz w:val="20"/>
                <w:szCs w:val="20"/>
              </w:rPr>
              <w:t xml:space="preserve"> Île-de-France</w:t>
            </w:r>
            <w:bookmarkEnd w:id="45"/>
          </w:p>
        </w:tc>
      </w:tr>
      <w:tr w:rsidR="009B57AC">
        <w:trPr>
          <w:trHeight w:val="450"/>
          <w:jc w:val="center"/>
        </w:trPr>
        <w:tc>
          <w:tcPr>
            <w:tcW w:w="3787"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29"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Mai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11 979 (15%)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Avril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11 979 (15%)  </w:t>
            </w:r>
          </w:p>
        </w:tc>
      </w:tr>
      <w:tr w:rsidR="009B57AC">
        <w:trPr>
          <w:trHeight w:val="545"/>
          <w:jc w:val="center"/>
        </w:trPr>
        <w:tc>
          <w:tcPr>
            <w:tcW w:w="3787" w:type="dxa"/>
            <w:shd w:val="clear" w:color="auto" w:fill="FFFFFF"/>
            <w:vAlign w:val="center"/>
          </w:tcPr>
          <w:p w:rsidR="009B57AC" w:rsidRDefault="00206E93">
            <w:pPr>
              <w:spacing w:after="0" w:line="240" w:lineRule="auto"/>
              <w:jc w:val="center"/>
            </w:pPr>
            <w:r>
              <w:rPr>
                <w:rStyle w:val="Textesource"/>
                <w:rFonts w:ascii="Marianne" w:hAnsi="Marianne" w:cs="Arial"/>
                <w:sz w:val="20"/>
                <w:szCs w:val="20"/>
              </w:rPr>
              <w:t xml:space="preserve">Mars 2021  </w:t>
            </w:r>
          </w:p>
        </w:tc>
        <w:tc>
          <w:tcPr>
            <w:tcW w:w="5629" w:type="dxa"/>
            <w:shd w:val="clear" w:color="auto" w:fill="BDBDBD"/>
            <w:vAlign w:val="center"/>
          </w:tcPr>
          <w:p w:rsidR="009B57AC" w:rsidRDefault="00206E93">
            <w:pPr>
              <w:spacing w:after="0" w:line="240" w:lineRule="auto"/>
              <w:jc w:val="center"/>
            </w:pPr>
            <w:r>
              <w:rPr>
                <w:rStyle w:val="Textesource"/>
                <w:rFonts w:ascii="Marianne" w:hAnsi="Marianne" w:cs="Arial"/>
                <w:sz w:val="20"/>
                <w:szCs w:val="20"/>
              </w:rPr>
              <w:t xml:space="preserve">10 541 (15%)  </w:t>
            </w:r>
          </w:p>
        </w:tc>
      </w:tr>
    </w:tbl>
    <w:p w:rsidR="009B57AC" w:rsidRDefault="009B57AC">
      <w:pPr>
        <w:rPr>
          <w:rFonts w:ascii="Marianne" w:hAnsi="Marianne"/>
          <w:sz w:val="6"/>
          <w:szCs w:val="6"/>
        </w:rPr>
      </w:pPr>
    </w:p>
    <w:tbl>
      <w:tblPr>
        <w:tblStyle w:val="Grilledutableau"/>
        <w:tblW w:w="9416" w:type="dxa"/>
        <w:jc w:val="center"/>
        <w:tblLook w:val="04A0" w:firstRow="1" w:lastRow="0" w:firstColumn="1" w:lastColumn="0" w:noHBand="0" w:noVBand="1"/>
      </w:tblPr>
      <w:tblGrid>
        <w:gridCol w:w="3782"/>
        <w:gridCol w:w="5634"/>
      </w:tblGrid>
      <w:tr w:rsidR="009B57AC">
        <w:trPr>
          <w:trHeight w:val="400"/>
          <w:jc w:val="center"/>
        </w:trPr>
        <w:tc>
          <w:tcPr>
            <w:tcW w:w="9415" w:type="dxa"/>
            <w:gridSpan w:val="2"/>
            <w:shd w:val="clear" w:color="auto" w:fill="auto"/>
            <w:vAlign w:val="center"/>
          </w:tcPr>
          <w:p w:rsidR="009B57AC" w:rsidRDefault="00206E93">
            <w:pPr>
              <w:pStyle w:val="Obsahtabulky"/>
              <w:spacing w:after="0" w:line="240" w:lineRule="auto"/>
              <w:jc w:val="center"/>
              <w:rPr>
                <w:rFonts w:ascii="Marianne" w:hAnsi="Marianne"/>
              </w:rPr>
            </w:pPr>
            <w:r>
              <w:rPr>
                <w:rFonts w:ascii="Marianne" w:hAnsi="Marianne"/>
                <w:sz w:val="20"/>
                <w:szCs w:val="20"/>
              </w:rPr>
              <w:t xml:space="preserve"> </w:t>
            </w:r>
            <w:r>
              <w:rPr>
                <w:rFonts w:ascii="Marianne" w:hAnsi="Marianne"/>
                <w:b/>
                <w:bCs/>
                <w:sz w:val="20"/>
                <w:szCs w:val="20"/>
              </w:rPr>
              <w:t>Niveau National</w:t>
            </w:r>
          </w:p>
        </w:tc>
      </w:tr>
      <w:tr w:rsidR="009B57AC">
        <w:trPr>
          <w:trHeight w:val="395"/>
          <w:jc w:val="center"/>
        </w:trPr>
        <w:tc>
          <w:tcPr>
            <w:tcW w:w="3782"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Date</w:t>
            </w:r>
          </w:p>
        </w:tc>
        <w:tc>
          <w:tcPr>
            <w:tcW w:w="5633" w:type="dxa"/>
            <w:tcBorders>
              <w:top w:val="nil"/>
            </w:tcBorders>
            <w:shd w:val="clear" w:color="auto" w:fill="404079"/>
            <w:vAlign w:val="center"/>
          </w:tcPr>
          <w:p w:rsidR="009B57AC" w:rsidRDefault="00206E93">
            <w:pPr>
              <w:spacing w:after="0" w:line="240" w:lineRule="auto"/>
              <w:jc w:val="center"/>
              <w:rPr>
                <w:rFonts w:ascii="Marianne" w:hAnsi="Marianne"/>
              </w:rPr>
            </w:pPr>
            <w:r>
              <w:rPr>
                <w:rFonts w:ascii="Marianne" w:hAnsi="Marianne" w:cs="Arial"/>
                <w:b/>
                <w:bCs/>
                <w:color w:val="FFFFFF"/>
                <w:sz w:val="20"/>
                <w:szCs w:val="20"/>
              </w:rPr>
              <w:t>Nombre d'entrées en service civique</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Mai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79 626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Avril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79 626  </w:t>
            </w:r>
          </w:p>
        </w:tc>
      </w:tr>
      <w:tr w:rsidR="009B57AC">
        <w:trPr>
          <w:trHeight w:val="617"/>
          <w:jc w:val="center"/>
        </w:trPr>
        <w:tc>
          <w:tcPr>
            <w:tcW w:w="3782" w:type="dxa"/>
            <w:shd w:val="clear" w:color="auto" w:fill="FFFFFF"/>
            <w:vAlign w:val="center"/>
          </w:tcPr>
          <w:p w:rsidR="009B57AC" w:rsidRDefault="00206E93">
            <w:pPr>
              <w:spacing w:after="0" w:line="240" w:lineRule="auto"/>
              <w:jc w:val="center"/>
            </w:pPr>
            <w:r>
              <w:rPr>
                <w:rFonts w:ascii="Marianne" w:hAnsi="Marianne" w:cs="Arial"/>
                <w:sz w:val="20"/>
                <w:szCs w:val="20"/>
              </w:rPr>
              <w:t xml:space="preserve">Mars 2021  </w:t>
            </w:r>
          </w:p>
        </w:tc>
        <w:tc>
          <w:tcPr>
            <w:tcW w:w="5633" w:type="dxa"/>
            <w:shd w:val="clear" w:color="auto" w:fill="BDBDBD"/>
            <w:vAlign w:val="center"/>
          </w:tcPr>
          <w:p w:rsidR="009B57AC" w:rsidRDefault="00206E93">
            <w:pPr>
              <w:spacing w:after="0" w:line="240" w:lineRule="auto"/>
              <w:jc w:val="center"/>
            </w:pPr>
            <w:r>
              <w:rPr>
                <w:rFonts w:ascii="Marianne" w:hAnsi="Marianne" w:cs="Arial"/>
                <w:sz w:val="20"/>
                <w:szCs w:val="20"/>
              </w:rPr>
              <w:t xml:space="preserve">71 751  </w:t>
            </w:r>
          </w:p>
        </w:tc>
      </w:tr>
    </w:tbl>
    <w:p w:rsidR="00206E93" w:rsidRDefault="00206E93"/>
    <w:sectPr w:rsidR="00206E93">
      <w:headerReference w:type="default" r:id="rId30"/>
      <w:footerReference w:type="default" r:id="rId31"/>
      <w:pgSz w:w="11906" w:h="16838"/>
      <w:pgMar w:top="1417" w:right="1406" w:bottom="1417" w:left="1144" w:header="708" w:footer="708"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6CA" w:rsidRDefault="006916CA">
      <w:pPr>
        <w:spacing w:after="0" w:line="240" w:lineRule="auto"/>
      </w:pPr>
      <w:r>
        <w:separator/>
      </w:r>
    </w:p>
  </w:endnote>
  <w:endnote w:type="continuationSeparator" w:id="0">
    <w:p w:rsidR="006916CA" w:rsidRDefault="00691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rianne">
    <w:panose1 w:val="02000000000000000000"/>
    <w:charset w:val="00"/>
    <w:family w:val="modern"/>
    <w:notTrueType/>
    <w:pitch w:val="variable"/>
    <w:sig w:usb0="0000000F" w:usb1="00000000" w:usb2="00000000" w:usb3="00000000" w:csb0="00000003" w:csb1="00000000"/>
  </w:font>
  <w:font w:name="Liberation Mono">
    <w:panose1 w:val="02070409020205020404"/>
    <w:charset w:val="00"/>
    <w:family w:val="modern"/>
    <w:pitch w:val="fixed"/>
    <w:sig w:usb0="E0000AFF" w:usb1="400078FF" w:usb2="0000000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E93" w:rsidRDefault="00206E93">
    <w:pPr>
      <w:pStyle w:val="Pieddepage"/>
      <w:rPr>
        <w:rFonts w:ascii="Marianne" w:hAnsi="Marianne"/>
      </w:rPr>
    </w:pPr>
    <w:r>
      <w:rPr>
        <w:rFonts w:ascii="Marianne" w:hAnsi="Marianne"/>
      </w:rPr>
      <w:tab/>
    </w:r>
    <w:r>
      <w:rPr>
        <w:rFonts w:ascii="Marianne" w:hAnsi="Marianne"/>
      </w:rPr>
      <w:tab/>
    </w:r>
    <w:r>
      <w:rPr>
        <w:rFonts w:ascii="Marianne" w:hAnsi="Marianne"/>
      </w:rPr>
      <w:fldChar w:fldCharType="begin"/>
    </w:r>
    <w:r>
      <w:rPr>
        <w:rFonts w:ascii="Marianne" w:hAnsi="Marianne"/>
      </w:rPr>
      <w:instrText>PAGE</w:instrText>
    </w:r>
    <w:r>
      <w:rPr>
        <w:rFonts w:ascii="Marianne" w:hAnsi="Marianne"/>
      </w:rPr>
      <w:fldChar w:fldCharType="separate"/>
    </w:r>
    <w:r w:rsidR="00BC2D7E">
      <w:rPr>
        <w:rFonts w:ascii="Marianne" w:hAnsi="Marianne"/>
        <w:noProof/>
      </w:rPr>
      <w:t>4</w:t>
    </w:r>
    <w:r>
      <w:rPr>
        <w:rFonts w:ascii="Marianne" w:hAnsi="Mariann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6CA" w:rsidRDefault="006916CA">
      <w:pPr>
        <w:spacing w:after="0" w:line="240" w:lineRule="auto"/>
      </w:pPr>
      <w:r>
        <w:separator/>
      </w:r>
    </w:p>
  </w:footnote>
  <w:footnote w:type="continuationSeparator" w:id="0">
    <w:p w:rsidR="006916CA" w:rsidRDefault="006916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E93" w:rsidRDefault="00206E93">
    <w:pPr>
      <w:pStyle w:val="En-tte"/>
    </w:pPr>
    <w:r>
      <w:rPr>
        <w:noProof/>
        <w:lang w:eastAsia="fr-FR"/>
      </w:rPr>
      <w:drawing>
        <wp:anchor distT="0" distB="9525" distL="114300" distR="114300" simplePos="0" relativeHeight="27" behindDoc="0" locked="0" layoutInCell="1" allowOverlap="1">
          <wp:simplePos x="0" y="0"/>
          <wp:positionH relativeFrom="column">
            <wp:posOffset>-361315</wp:posOffset>
          </wp:positionH>
          <wp:positionV relativeFrom="paragraph">
            <wp:posOffset>-211455</wp:posOffset>
          </wp:positionV>
          <wp:extent cx="660400" cy="596265"/>
          <wp:effectExtent l="0" t="0" r="0" b="0"/>
          <wp:wrapTight wrapText="bothSides">
            <wp:wrapPolygon edited="0">
              <wp:start x="-630" y="0"/>
              <wp:lineTo x="-630" y="20684"/>
              <wp:lineTo x="20573" y="20684"/>
              <wp:lineTo x="20573" y="0"/>
              <wp:lineTo x="-63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a:stretch>
                    <a:fillRect/>
                  </a:stretch>
                </pic:blipFill>
                <pic:spPr bwMode="auto">
                  <a:xfrm>
                    <a:off x="0" y="0"/>
                    <a:ext cx="660400" cy="596265"/>
                  </a:xfrm>
                  <a:prstGeom prst="rect">
                    <a:avLst/>
                  </a:prstGeom>
                </pic:spPr>
              </pic:pic>
            </a:graphicData>
          </a:graphic>
        </wp:anchor>
      </w:drawing>
    </w:r>
    <w:r>
      <w:rPr>
        <w:noProof/>
        <w:lang w:eastAsia="fr-FR"/>
      </w:rPr>
      <w:drawing>
        <wp:anchor distT="0" distB="0" distL="114300" distR="114300" simplePos="0" relativeHeight="53" behindDoc="0" locked="0" layoutInCell="1" allowOverlap="1">
          <wp:simplePos x="0" y="0"/>
          <wp:positionH relativeFrom="column">
            <wp:posOffset>4972685</wp:posOffset>
          </wp:positionH>
          <wp:positionV relativeFrom="paragraph">
            <wp:posOffset>-260350</wp:posOffset>
          </wp:positionV>
          <wp:extent cx="963930" cy="642620"/>
          <wp:effectExtent l="0" t="0" r="0" b="0"/>
          <wp:wrapTight wrapText="bothSides">
            <wp:wrapPolygon edited="0">
              <wp:start x="-1262" y="0"/>
              <wp:lineTo x="-1262" y="19299"/>
              <wp:lineTo x="20085" y="19299"/>
              <wp:lineTo x="20085" y="0"/>
              <wp:lineTo x="-1262"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2"/>
                  <a:stretch>
                    <a:fillRect/>
                  </a:stretch>
                </pic:blipFill>
                <pic:spPr bwMode="auto">
                  <a:xfrm>
                    <a:off x="0" y="0"/>
                    <a:ext cx="963930" cy="6426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10FB7"/>
    <w:multiLevelType w:val="multilevel"/>
    <w:tmpl w:val="0AA23C1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FE3D09"/>
    <w:multiLevelType w:val="multilevel"/>
    <w:tmpl w:val="7AFC7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56D4BA8"/>
    <w:multiLevelType w:val="multilevel"/>
    <w:tmpl w:val="5204BC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96C2CBA"/>
    <w:multiLevelType w:val="multilevel"/>
    <w:tmpl w:val="084C98EA"/>
    <w:lvl w:ilvl="0">
      <w:start w:val="1"/>
      <w:numFmt w:val="none"/>
      <w:suff w:val="nothing"/>
      <w:lvlText w:val=""/>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0FE0CE2"/>
    <w:multiLevelType w:val="multilevel"/>
    <w:tmpl w:val="C8F4B7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7067CD9"/>
    <w:multiLevelType w:val="multilevel"/>
    <w:tmpl w:val="C2D4B9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AF43465"/>
    <w:multiLevelType w:val="multilevel"/>
    <w:tmpl w:val="6E1CAE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FF24DA1"/>
    <w:multiLevelType w:val="multilevel"/>
    <w:tmpl w:val="C8DE9F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6902DFB"/>
    <w:multiLevelType w:val="multilevel"/>
    <w:tmpl w:val="6E8A29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283A75BB"/>
    <w:multiLevelType w:val="multilevel"/>
    <w:tmpl w:val="BA7E12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B7C0057"/>
    <w:multiLevelType w:val="multilevel"/>
    <w:tmpl w:val="6B0298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C463ADA"/>
    <w:multiLevelType w:val="multilevel"/>
    <w:tmpl w:val="0CA43F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2EE11A75"/>
    <w:multiLevelType w:val="multilevel"/>
    <w:tmpl w:val="770A15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318A2749"/>
    <w:multiLevelType w:val="multilevel"/>
    <w:tmpl w:val="A19425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333B1DE1"/>
    <w:multiLevelType w:val="multilevel"/>
    <w:tmpl w:val="E97E3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34584443"/>
    <w:multiLevelType w:val="multilevel"/>
    <w:tmpl w:val="F5BCE1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34D22CEF"/>
    <w:multiLevelType w:val="multilevel"/>
    <w:tmpl w:val="1CFEBCB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373748"/>
    <w:multiLevelType w:val="multilevel"/>
    <w:tmpl w:val="E806D5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492C530C"/>
    <w:multiLevelType w:val="hybridMultilevel"/>
    <w:tmpl w:val="57DAA606"/>
    <w:lvl w:ilvl="0" w:tplc="16E0EAF4">
      <w:start w:val="1"/>
      <w:numFmt w:val="bullet"/>
      <w:lvlText w:val=""/>
      <w:lvlJc w:val="left"/>
      <w:pPr>
        <w:ind w:left="720" w:hanging="360"/>
      </w:pPr>
      <w:rPr>
        <w:rFonts w:ascii="Wingdings" w:eastAsiaTheme="minorHAnsi" w:hAnsi="Wingdings" w:cstheme="minorBidi" w:hint="default"/>
        <w:color w:val="auto"/>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B31B10"/>
    <w:multiLevelType w:val="multilevel"/>
    <w:tmpl w:val="B66E0D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58433D32"/>
    <w:multiLevelType w:val="multilevel"/>
    <w:tmpl w:val="C37E59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A5943D0"/>
    <w:multiLevelType w:val="multilevel"/>
    <w:tmpl w:val="A66605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5D9264FC"/>
    <w:multiLevelType w:val="multilevel"/>
    <w:tmpl w:val="B06A58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6E503B4C"/>
    <w:multiLevelType w:val="multilevel"/>
    <w:tmpl w:val="47F2A1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6A0A31"/>
    <w:multiLevelType w:val="multilevel"/>
    <w:tmpl w:val="6F5CA5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E927F8D"/>
    <w:multiLevelType w:val="multilevel"/>
    <w:tmpl w:val="4DAE656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3"/>
  </w:num>
  <w:num w:numId="2">
    <w:abstractNumId w:val="23"/>
  </w:num>
  <w:num w:numId="3">
    <w:abstractNumId w:val="9"/>
  </w:num>
  <w:num w:numId="4">
    <w:abstractNumId w:val="19"/>
  </w:num>
  <w:num w:numId="5">
    <w:abstractNumId w:val="21"/>
  </w:num>
  <w:num w:numId="6">
    <w:abstractNumId w:val="7"/>
  </w:num>
  <w:num w:numId="7">
    <w:abstractNumId w:val="22"/>
  </w:num>
  <w:num w:numId="8">
    <w:abstractNumId w:val="4"/>
  </w:num>
  <w:num w:numId="9">
    <w:abstractNumId w:val="25"/>
  </w:num>
  <w:num w:numId="10">
    <w:abstractNumId w:val="11"/>
  </w:num>
  <w:num w:numId="11">
    <w:abstractNumId w:val="16"/>
  </w:num>
  <w:num w:numId="12">
    <w:abstractNumId w:val="14"/>
  </w:num>
  <w:num w:numId="13">
    <w:abstractNumId w:val="17"/>
  </w:num>
  <w:num w:numId="14">
    <w:abstractNumId w:val="15"/>
  </w:num>
  <w:num w:numId="15">
    <w:abstractNumId w:val="12"/>
  </w:num>
  <w:num w:numId="16">
    <w:abstractNumId w:val="10"/>
  </w:num>
  <w:num w:numId="17">
    <w:abstractNumId w:val="20"/>
  </w:num>
  <w:num w:numId="18">
    <w:abstractNumId w:val="5"/>
  </w:num>
  <w:num w:numId="19">
    <w:abstractNumId w:val="0"/>
  </w:num>
  <w:num w:numId="20">
    <w:abstractNumId w:val="1"/>
  </w:num>
  <w:num w:numId="21">
    <w:abstractNumId w:val="6"/>
  </w:num>
  <w:num w:numId="22">
    <w:abstractNumId w:val="2"/>
  </w:num>
  <w:num w:numId="23">
    <w:abstractNumId w:val="13"/>
  </w:num>
  <w:num w:numId="24">
    <w:abstractNumId w:val="24"/>
  </w:num>
  <w:num w:numId="25">
    <w:abstractNumId w:val="8"/>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7AC"/>
    <w:rsid w:val="00206E93"/>
    <w:rsid w:val="006916CA"/>
    <w:rsid w:val="009B57AC"/>
    <w:rsid w:val="00BC2D7E"/>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F20D6-E4FF-424A-B15C-C7883B835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Calibri" w:eastAsia="Calibri" w:hAnsi="Calibri"/>
      <w:color w:val="00000A"/>
      <w:sz w:val="22"/>
    </w:rPr>
  </w:style>
  <w:style w:type="paragraph" w:styleId="Titre1">
    <w:name w:val="heading 1"/>
    <w:basedOn w:val="Normal"/>
    <w:next w:val="Normal"/>
    <w:link w:val="Titre1Car"/>
    <w:uiPriority w:val="9"/>
    <w:qFormat/>
    <w:rsid w:val="00426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
    <w:qFormat/>
    <w:pPr>
      <w:numPr>
        <w:ilvl w:val="1"/>
        <w:numId w:val="1"/>
      </w:numPr>
      <w:spacing w:before="200"/>
      <w:outlineLvl w:val="1"/>
    </w:pPr>
    <w:rPr>
      <w:b/>
      <w:bCs/>
      <w:sz w:val="32"/>
      <w:szCs w:val="32"/>
    </w:rPr>
  </w:style>
  <w:style w:type="paragraph" w:styleId="Titre3">
    <w:name w:val="heading 3"/>
    <w:basedOn w:val="Titre"/>
    <w:qFormat/>
    <w:pPr>
      <w:numPr>
        <w:ilvl w:val="2"/>
        <w:numId w:val="1"/>
      </w:num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1A3E83"/>
  </w:style>
  <w:style w:type="character" w:customStyle="1" w:styleId="PieddepageCar">
    <w:name w:val="Pied de page Car"/>
    <w:basedOn w:val="Policepardfaut"/>
    <w:link w:val="Pieddepage"/>
    <w:uiPriority w:val="99"/>
    <w:qFormat/>
    <w:rsid w:val="001A3E83"/>
  </w:style>
  <w:style w:type="character" w:customStyle="1" w:styleId="PrformatHTMLCar">
    <w:name w:val="Préformaté HTML Car"/>
    <w:basedOn w:val="Policepardfaut"/>
    <w:link w:val="PrformatHTML"/>
    <w:uiPriority w:val="99"/>
    <w:semiHidden/>
    <w:qFormat/>
    <w:rsid w:val="00D204AB"/>
    <w:rPr>
      <w:rFonts w:ascii="Courier New" w:eastAsia="Times New Roman" w:hAnsi="Courier New" w:cs="Courier New"/>
      <w:sz w:val="20"/>
      <w:szCs w:val="20"/>
      <w:lang w:eastAsia="fr-FR"/>
    </w:rPr>
  </w:style>
  <w:style w:type="character" w:customStyle="1" w:styleId="p">
    <w:name w:val="p"/>
    <w:basedOn w:val="Policepardfaut"/>
    <w:qFormat/>
    <w:rsid w:val="00D204AB"/>
  </w:style>
  <w:style w:type="character" w:customStyle="1" w:styleId="o">
    <w:name w:val="o"/>
    <w:basedOn w:val="Policepardfaut"/>
    <w:qFormat/>
    <w:rsid w:val="00D204AB"/>
  </w:style>
  <w:style w:type="character" w:customStyle="1" w:styleId="n">
    <w:name w:val="n"/>
    <w:basedOn w:val="Policepardfaut"/>
    <w:qFormat/>
    <w:rsid w:val="00D204AB"/>
  </w:style>
  <w:style w:type="character" w:customStyle="1" w:styleId="k">
    <w:name w:val="k"/>
    <w:basedOn w:val="Policepardfaut"/>
    <w:qFormat/>
    <w:rsid w:val="00D204AB"/>
  </w:style>
  <w:style w:type="character" w:customStyle="1" w:styleId="Titre1Car">
    <w:name w:val="Titre 1 Car"/>
    <w:basedOn w:val="Policepardfaut"/>
    <w:link w:val="Titre1"/>
    <w:uiPriority w:val="9"/>
    <w:qFormat/>
    <w:rsid w:val="00426DF4"/>
    <w:rPr>
      <w:rFonts w:asciiTheme="majorHAnsi" w:eastAsiaTheme="majorEastAsia" w:hAnsiTheme="majorHAnsi" w:cstheme="majorBidi"/>
      <w:color w:val="2F5496" w:themeColor="accent1" w:themeShade="BF"/>
      <w:sz w:val="32"/>
      <w:szCs w:val="32"/>
    </w:rPr>
  </w:style>
  <w:style w:type="character" w:customStyle="1" w:styleId="LienInternet">
    <w:name w:val="Lien Internet"/>
    <w:rPr>
      <w:color w:val="000080"/>
      <w:u w:val="single"/>
    </w:rPr>
  </w:style>
  <w:style w:type="character" w:customStyle="1" w:styleId="LienInternetvisit">
    <w:name w:val="Lien Internet visité"/>
    <w:rPr>
      <w:color w:val="800000"/>
      <w:u w:val="single"/>
    </w:rPr>
  </w:style>
  <w:style w:type="character" w:customStyle="1" w:styleId="ListLabel1">
    <w:name w:val="ListLabel 1"/>
    <w:qFormat/>
    <w:rPr>
      <w:rFonts w:ascii="Arial" w:hAnsi="Arial" w:cs="Arial"/>
      <w:i/>
      <w:iCs/>
      <w:sz w:val="40"/>
      <w:szCs w:val="40"/>
    </w:rPr>
  </w:style>
  <w:style w:type="character" w:customStyle="1" w:styleId="ListLabel2">
    <w:name w:val="ListLabel 2"/>
    <w:qFormat/>
    <w:rPr>
      <w:rFonts w:ascii="Marianne" w:hAnsi="Marianne" w:cs="Arial"/>
      <w:i/>
      <w:iCs/>
      <w:sz w:val="40"/>
      <w:szCs w:val="40"/>
    </w:rPr>
  </w:style>
  <w:style w:type="character" w:customStyle="1" w:styleId="ListLabel3">
    <w:name w:val="ListLabel 3"/>
    <w:qFormat/>
    <w:rPr>
      <w:rFonts w:ascii="Marianne" w:hAnsi="Marianne" w:cs="Arial"/>
      <w:i/>
      <w:iCs/>
      <w:sz w:val="40"/>
      <w:szCs w:val="40"/>
    </w:rPr>
  </w:style>
  <w:style w:type="character" w:customStyle="1" w:styleId="ListLabel4">
    <w:name w:val="ListLabel 4"/>
    <w:qFormat/>
    <w:rPr>
      <w:rFonts w:ascii="Marianne" w:hAnsi="Marianne" w:cs="Arial"/>
      <w:i/>
      <w:iCs/>
      <w:sz w:val="40"/>
      <w:szCs w:val="40"/>
    </w:rPr>
  </w:style>
  <w:style w:type="character" w:customStyle="1" w:styleId="ListLabel5">
    <w:name w:val="ListLabel 5"/>
    <w:qFormat/>
    <w:rPr>
      <w:rFonts w:ascii="Marianne" w:hAnsi="Marianne" w:cs="Arial"/>
      <w:i/>
      <w:iCs/>
      <w:sz w:val="40"/>
      <w:szCs w:val="40"/>
    </w:rPr>
  </w:style>
  <w:style w:type="character" w:customStyle="1" w:styleId="ListLabel6">
    <w:name w:val="ListLabel 6"/>
    <w:qFormat/>
    <w:rPr>
      <w:rFonts w:ascii="Marianne" w:hAnsi="Marianne" w:cs="Arial"/>
      <w:i/>
      <w:iCs/>
      <w:color w:val="00A65D"/>
      <w:sz w:val="22"/>
      <w:szCs w:val="22"/>
    </w:rPr>
  </w:style>
  <w:style w:type="character" w:customStyle="1" w:styleId="ListLabel7">
    <w:name w:val="ListLabel 7"/>
    <w:qFormat/>
    <w:rPr>
      <w:rFonts w:ascii="Marianne" w:hAnsi="Marianne" w:cs="Arial"/>
      <w:i/>
      <w:iCs/>
      <w:color w:val="00A65D"/>
      <w:sz w:val="22"/>
      <w:szCs w:val="22"/>
    </w:rPr>
  </w:style>
  <w:style w:type="character" w:customStyle="1" w:styleId="ListLabel8">
    <w:name w:val="ListLabel 8"/>
    <w:qFormat/>
    <w:rPr>
      <w:rFonts w:ascii="Marianne" w:hAnsi="Marianne" w:cs="Arial"/>
      <w:i/>
      <w:iCs/>
      <w:color w:val="00A65D"/>
      <w:sz w:val="22"/>
      <w:szCs w:val="22"/>
    </w:rPr>
  </w:style>
  <w:style w:type="character" w:customStyle="1" w:styleId="ListLabel9">
    <w:name w:val="ListLabel 9"/>
    <w:qFormat/>
    <w:rPr>
      <w:rFonts w:ascii="Marianne" w:hAnsi="Marianne" w:cs="Arial"/>
      <w:i/>
      <w:iCs/>
      <w:color w:val="00A65D"/>
      <w:sz w:val="22"/>
      <w:szCs w:val="22"/>
    </w:rPr>
  </w:style>
  <w:style w:type="character" w:customStyle="1" w:styleId="Textesource">
    <w:name w:val="Texte source"/>
    <w:qFormat/>
    <w:rPr>
      <w:rFonts w:ascii="Liberation Mono" w:eastAsia="Liberation Mono" w:hAnsi="Liberation Mono" w:cs="Liberation Mono"/>
    </w:rPr>
  </w:style>
  <w:style w:type="character" w:customStyle="1" w:styleId="ListLabel10">
    <w:name w:val="ListLabel 10"/>
    <w:qFormat/>
    <w:rPr>
      <w:rFonts w:ascii="Marianne" w:hAnsi="Marianne" w:cs="Arial"/>
      <w:i/>
      <w:iCs/>
      <w:color w:val="00A65D"/>
      <w:sz w:val="22"/>
      <w:szCs w:val="22"/>
    </w:rPr>
  </w:style>
  <w:style w:type="character" w:customStyle="1" w:styleId="ListLabel11">
    <w:name w:val="ListLabel 11"/>
    <w:qFormat/>
    <w:rPr>
      <w:rFonts w:ascii="Marianne" w:hAnsi="Marianne" w:cs="Marianne"/>
      <w:color w:val="00A65D"/>
      <w:sz w:val="40"/>
      <w:szCs w:val="40"/>
      <w:u w:val="single"/>
    </w:rPr>
  </w:style>
  <w:style w:type="character" w:customStyle="1" w:styleId="Sautdindex">
    <w:name w:val="Saut d'index"/>
    <w:qFormat/>
  </w:style>
  <w:style w:type="paragraph" w:styleId="Titre">
    <w:name w:val="Title"/>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En-tte">
    <w:name w:val="header"/>
    <w:basedOn w:val="Normal"/>
    <w:uiPriority w:val="99"/>
    <w:unhideWhenUsed/>
    <w:rsid w:val="001A3E83"/>
    <w:pPr>
      <w:tabs>
        <w:tab w:val="center" w:pos="4536"/>
        <w:tab w:val="right" w:pos="9072"/>
      </w:tabs>
      <w:spacing w:after="0" w:line="240" w:lineRule="auto"/>
    </w:pPr>
  </w:style>
  <w:style w:type="paragraph" w:styleId="Pieddepage">
    <w:name w:val="footer"/>
    <w:basedOn w:val="Normal"/>
    <w:link w:val="PieddepageCar"/>
    <w:uiPriority w:val="99"/>
    <w:unhideWhenUsed/>
    <w:rsid w:val="001A3E83"/>
    <w:pPr>
      <w:tabs>
        <w:tab w:val="center" w:pos="4536"/>
        <w:tab w:val="right" w:pos="9072"/>
      </w:tabs>
      <w:spacing w:after="0" w:line="240" w:lineRule="auto"/>
    </w:pPr>
  </w:style>
  <w:style w:type="paragraph" w:styleId="PrformatHTML">
    <w:name w:val="HTML Preformatted"/>
    <w:basedOn w:val="Normal"/>
    <w:link w:val="PrformatHTMLCar"/>
    <w:uiPriority w:val="99"/>
    <w:semiHidden/>
    <w:unhideWhenUsed/>
    <w:qFormat/>
    <w:rsid w:val="00D20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Obsahtabulky">
    <w:name w:val="Obsah tabulky"/>
    <w:basedOn w:val="Normal"/>
    <w:qFormat/>
    <w:pPr>
      <w:suppressLineNumbers/>
    </w:pPr>
  </w:style>
  <w:style w:type="paragraph" w:customStyle="1" w:styleId="Contenudetableau">
    <w:name w:val="Contenu de tableau"/>
    <w:basedOn w:val="Normal"/>
    <w:qFormat/>
    <w:pPr>
      <w:suppressLineNumbers/>
    </w:pPr>
  </w:style>
  <w:style w:type="paragraph" w:styleId="TitreTR">
    <w:name w:val="toa heading"/>
    <w:basedOn w:val="Titre"/>
    <w:qFormat/>
    <w:pPr>
      <w:suppressLineNumbers/>
    </w:pPr>
    <w:rPr>
      <w:b/>
      <w:bCs/>
      <w:sz w:val="32"/>
      <w:szCs w:val="32"/>
    </w:rPr>
  </w:style>
  <w:style w:type="paragraph" w:styleId="En-ttedetabledesmatires">
    <w:name w:val="TOC Heading"/>
    <w:basedOn w:val="Titre1"/>
    <w:next w:val="Normal"/>
    <w:uiPriority w:val="39"/>
    <w:unhideWhenUsed/>
    <w:qFormat/>
    <w:rsid w:val="00426DF4"/>
    <w:rPr>
      <w:lang w:eastAsia="fr-FR"/>
    </w:rPr>
  </w:style>
  <w:style w:type="paragraph" w:customStyle="1" w:styleId="Customstyle">
    <w:name w:val="Custom_style"/>
    <w:qFormat/>
    <w:rPr>
      <w:sz w:val="4"/>
    </w:rPr>
  </w:style>
  <w:style w:type="paragraph" w:customStyle="1" w:styleId="03texte-courant">
    <w:name w:val="03_texte-courant"/>
    <w:basedOn w:val="Normal"/>
    <w:qFormat/>
    <w:pPr>
      <w:widowControl w:val="0"/>
      <w:spacing w:before="120" w:after="80" w:line="260" w:lineRule="exact"/>
      <w:jc w:val="both"/>
    </w:pPr>
    <w:rPr>
      <w:rFonts w:ascii="Arial" w:eastAsiaTheme="minorHAnsi" w:hAnsi="Arial" w:cs="Arial"/>
      <w:bCs/>
      <w:color w:val="000000" w:themeColor="text1"/>
      <w:sz w:val="20"/>
      <w:szCs w:val="20"/>
    </w:rPr>
  </w:style>
  <w:style w:type="paragraph" w:customStyle="1" w:styleId="Contenudecadre">
    <w:name w:val="Contenu de cadre"/>
    <w:basedOn w:val="Normal"/>
    <w:qFormat/>
  </w:style>
  <w:style w:type="paragraph" w:customStyle="1" w:styleId="Customstyle2">
    <w:name w:val="Custom_style2"/>
    <w:qFormat/>
    <w:rPr>
      <w:sz w:val="4"/>
    </w:rPr>
  </w:style>
  <w:style w:type="paragraph" w:styleId="TM2">
    <w:name w:val="toc 2"/>
    <w:basedOn w:val="Index"/>
    <w:pPr>
      <w:tabs>
        <w:tab w:val="right" w:leader="dot" w:pos="9073"/>
      </w:tabs>
      <w:ind w:left="283"/>
    </w:pPr>
  </w:style>
  <w:style w:type="paragraph" w:styleId="TM3">
    <w:name w:val="toc 3"/>
    <w:basedOn w:val="Index"/>
    <w:pPr>
      <w:tabs>
        <w:tab w:val="right" w:leader="dot" w:pos="8790"/>
      </w:tabs>
      <w:ind w:left="566"/>
    </w:pPr>
  </w:style>
  <w:style w:type="table" w:styleId="Grilledutableau">
    <w:name w:val="Table Grid"/>
    <w:basedOn w:val="TableauNormal"/>
    <w:uiPriority w:val="39"/>
    <w:rsid w:val="00D20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ecologie.gouv.fr/france-relance-bonus-ecologique-et-prime-conversion" TargetMode="External"/><Relationship Id="rId18" Type="http://schemas.openxmlformats.org/officeDocument/2006/relationships/hyperlink" Target="https://www.economie.gouv.fr/plan-de-relance/profils/entreprises/aides-francenum-transformation-numerique" TargetMode="External"/><Relationship Id="rId26" Type="http://schemas.openxmlformats.org/officeDocument/2006/relationships/hyperlink" Target="https://www.economie.gouv.fr/plan-de-relance/insertion-personnes-eloignees-emploi-pec" TargetMode="External"/><Relationship Id="rId3" Type="http://schemas.openxmlformats.org/officeDocument/2006/relationships/styles" Target="styles.xml"/><Relationship Id="rId21" Type="http://schemas.openxmlformats.org/officeDocument/2006/relationships/hyperlink" Target="https://www.economie.gouv.fr/files/files/directions_services/plan-de-relance/Guide-mesures-relance-exportations.pdf" TargetMode="External"/><Relationship Id="rId7" Type="http://schemas.openxmlformats.org/officeDocument/2006/relationships/endnotes" Target="endnotes.xml"/><Relationship Id="rId12" Type="http://schemas.openxmlformats.org/officeDocument/2006/relationships/hyperlink" Target="https://www.economie.gouv.fr/plan-de-relance/profils/entreprises/prime-conversion-soutien-aquisition-agro-equipements" TargetMode="External"/><Relationship Id="rId17" Type="http://schemas.openxmlformats.org/officeDocument/2006/relationships/hyperlink" Target="https://www.bpifrance.fr/A-la-une/Appels-a-projets-concours/Appel-a-projets-Plan-de-relance-pour-l-industrie-Secteurs-strategiques-volet-national-50697" TargetMode="External"/><Relationship Id="rId25" Type="http://schemas.openxmlformats.org/officeDocument/2006/relationships/hyperlink" Target="https://travail-emploi.gouv.fr/emploi/mesures-jeunes/garantiejeun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ntreprises.gouv.fr/fr/industrie/politique-industrielle/territoires-d-industrie" TargetMode="External"/><Relationship Id="rId20" Type="http://schemas.openxmlformats.org/officeDocument/2006/relationships/hyperlink" Target="https://www.economie.gouv.fr/files/files/directions_services/plan-de-relance/Guide-mesures-relance-exportations.pdf" TargetMode="External"/><Relationship Id="rId29" Type="http://schemas.openxmlformats.org/officeDocument/2006/relationships/hyperlink" Target="https://www.economie.gouv.fr/plan-de-relance/profils/administrations/financement-nouvelles-missions-service-civ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treprises.gouv.fr/fr/actualites/industrie/fonds-de-soutien-aux-filieres-automobile-et-aeronautique-205-nouveaux-laureats" TargetMode="External"/><Relationship Id="rId24" Type="http://schemas.openxmlformats.org/officeDocument/2006/relationships/hyperlink" Target="https://travail-emploi.gouv.fr/formation-professionnelle/entreprise-et-alternance/aide-exceptionnelle-contrat-pr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conomie.gouv.fr/plan-de-relance/profils/administrations/renovation-energetique-batiments-publics" TargetMode="External"/><Relationship Id="rId23" Type="http://schemas.openxmlformats.org/officeDocument/2006/relationships/hyperlink" Target="https://www.economie.gouv.fr/plan-de-relance/profils/entreprises/aide-embauche-jeune-contrat-initiative-emploi-cie" TargetMode="External"/><Relationship Id="rId28" Type="http://schemas.openxmlformats.org/officeDocument/2006/relationships/hyperlink" Target="https://www.economie.gouv.fr/entreprises/aide-mobilisation-employeurs-embauche-travailleurs-handicapes-plan-relance" TargetMode="External"/><Relationship Id="rId10" Type="http://schemas.openxmlformats.org/officeDocument/2006/relationships/hyperlink" Target="https://www.economie.gouv.fr/plan-de-relance/profils/particuliers/maprimerenov" TargetMode="External"/><Relationship Id="rId19" Type="http://schemas.openxmlformats.org/officeDocument/2006/relationships/hyperlink" Target="https://www.economie.gouv.fr/plan-de-relance/profils/entreprises/aide-investissement-industrie-du-futur"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conomie.gouv.fr/plan-de-relance/profils/entreprises/bonus-ecologique" TargetMode="External"/><Relationship Id="rId14" Type="http://schemas.openxmlformats.org/officeDocument/2006/relationships/hyperlink" Target="https://www.economie.gouv.fr/plan-de-relance/profils/entreprises/fonds-recyclage-friches" TargetMode="External"/><Relationship Id="rId22" Type="http://schemas.openxmlformats.org/officeDocument/2006/relationships/hyperlink" Target="https://travail-emploi.gouv.fr/demarches-ressources-documentaires/documentation-et-publications-officielles/guides/article/plan-de-relance-de-l-apprentissage-guide-pratique-pour-les-entreprises" TargetMode="External"/><Relationship Id="rId27" Type="http://schemas.openxmlformats.org/officeDocument/2006/relationships/hyperlink" Target="https://www.economie.gouv.fr/plan-de-relance/profils/entreprises/aide-embauche-jeunes" TargetMode="External"/><Relationship Id="rId30" Type="http://schemas.openxmlformats.org/officeDocument/2006/relationships/header" Target="header1.xml"/><Relationship Id="rId8" Type="http://schemas.openxmlformats.org/officeDocument/2006/relationships/hyperlink" Target="https://www.gouvernement.fr/portraits-de-la-relan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2AA74-CF91-4330-BCFB-6593917B0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26</Pages>
  <Words>4148</Words>
  <Characters>22817</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Secrétariat Général</Company>
  <LinksUpToDate>false</LinksUpToDate>
  <CharactersWithSpaces>26912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cp:lastModifiedBy>ALLARD Adrien</cp:lastModifiedBy>
  <cp:revision>50</cp:revision>
  <dcterms:created xsi:type="dcterms:W3CDTF">2021-04-02T09:48:00Z</dcterms:created>
  <dcterms:modified xsi:type="dcterms:W3CDTF">2021-07-19T17:08:00Z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Secrétariat Général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