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1 559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1 559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2 297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10.7 M€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1 742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8.6 M€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2 297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10.7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1 742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8.6 M€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2 179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2 179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8 654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577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2 213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1 387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2 216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4 812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4 812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2 366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