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Allier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2 173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31.0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25.4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1 229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21.3 M€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1 036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1 794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1 494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1 124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781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387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