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Alpes-de-Haute-Provence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