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de-Haute-Provenc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04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