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14.7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41.8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41.8 M€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40.1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31 982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31 982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778.9 k€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311.5 k€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601.7 k€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240.7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