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1 010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2 653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44.2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1 939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34.1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1 463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28.5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17 569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314.8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184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366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3 490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3 355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3 087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418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391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366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3 735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3 267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2 821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1 584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784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