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Deux-Sèvres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4.6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1034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283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2630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1870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639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