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94.1 M€ (58%)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94.1 M€ (58%)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12.3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934.8 k€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