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94.1 M€ (58%)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94.1 M€ (58%)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12.3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934.8 k€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934.8 k€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