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Eure-et-Loir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534.6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899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1078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263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2240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1583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830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