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Eure-et-Loir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534.6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2240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1583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830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