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Eure-et-Loir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5.3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996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1245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2360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1800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442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824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