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7 286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96.1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5 692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4 487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68.8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604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5 775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5 445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5 078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4 185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