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Haut-Rhin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2021-06-03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versées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3.6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932.4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346.9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25251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6022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2262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1852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496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53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4369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3021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126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139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260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548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1362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11747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