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5 339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4 791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4 285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4 258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58.5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3 339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48.5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2 549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40.9 M€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(58%)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(63%)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(63%)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4 831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4 609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10 657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9 877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9 056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1 169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1 066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944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2 315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10 704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9 613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8 288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424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292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4 358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2 138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2 138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