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Haute-Loire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3.7 M€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30.8 M€ (6%)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5.8 M€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1 624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3.3 M€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24.9 M€ (6%)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4.1 M€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1 213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59.3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81.4 M€ (13%)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51.6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58.6 M€ (13%)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270.3 M€ (17%)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(15%)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71 (20%)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270.3 M€ (17%)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(15%)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71 (20%)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5 921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5 921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169 363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169 363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139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105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8.2 M€ (3%)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3.2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5.5 M€ (4%)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2.2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270.9 M€ (36%)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97.3 M€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142.3 M€ (44%)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52.7 M€ (45%)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555 (17%)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427 (15%)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427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561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230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1 240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1 050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14 408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