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Hautes-Pyrénées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des primes payées : 2.2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109206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845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1151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960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546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716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