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21.1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25.7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18.4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19.2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13.6 M€ (28%)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(38%)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