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Indre-et-Loire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2021-07-06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4.2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1667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1951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494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4434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3475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252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427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464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102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1489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