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Décembre  2020, Nombre d'accompagnements dispensés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6736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