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3 662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3 267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2 828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5 298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72.5 M€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4 142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61.3 M€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2 753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49.9 M€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9 218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45.5 M€ (36%)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45.5 M€ (36%)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(47%)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42.4 M€ (38%)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(57%)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(48%)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127.7 M€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127.7 M€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110.4 M€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10 643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10 643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81 238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81 238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4 721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4 470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4 256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(62%)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1 367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720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15.5 M€ (16%)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4.9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3.6 M€ (13%)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3.5 M€ (13%)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94.6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32.3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27.2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9.9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26.4 M€ (11%)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9.7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(44%)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(46%)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(48%)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(48%)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334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1 395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1 165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13 323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11 255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9 468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436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3 307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1 642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