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9.0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11.4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45.5 M€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45.5 M€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10 643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15.5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(44%)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