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Lot-et-Garonne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5.1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797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1312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2286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1407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409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343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