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3 400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45.1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2 603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36.6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2 013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30.5 M€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18 897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262.6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1 658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9 190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3 070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3 887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3 726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3 331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23 792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22 531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4 077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2 822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2 059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