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Mayotte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Montant total de primes validées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290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152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465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375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1977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