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Meurthe-et-Moselle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1360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1724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1557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3555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2373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2762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8276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328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1457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441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1012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