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Meurthe-et-Moselle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1565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1815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3555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2762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328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1457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441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2073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