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Meurthe-et-Moselle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1 565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6.1 M€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55.9 M€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9.0 M€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2 747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5.1 M€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47.4 M€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6.5 M€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2 051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49.3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71.5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41.8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51.4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7.1 M€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7.1 M€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164.7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164.7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40 531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40 531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418 940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418 940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1 894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1.3 M€ (3%)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531.7 k€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857.1 k€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342.8 k€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41.5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14.2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7.7 M€ (2%)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2.6 M€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265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225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1 050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798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222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3 861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3 293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2 248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1 105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1 105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12 731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