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Meurthe-et-Moselle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1565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1815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3293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2073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