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4 682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18.9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132.9 M€ (34%)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22.3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10 478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16.1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114.3 M€ (34%)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17.1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8 189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47.9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50.6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31 151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31 151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7 255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891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20.2 M€ (48%)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7.5 M€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(44%)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(63%)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(64%)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3 099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2 778 (58%)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5 923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4 941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1 183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14 858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12 586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9 307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