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4 058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10 478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132.9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8 189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114.3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5 554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95.7 M€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26.7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26.7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26.7 M€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80.9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31 151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31 151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7 255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6 954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891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20.2 M€ (48%)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7.5 M€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(44%)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(44%)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(63%)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(64%)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(66%)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3 099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2 778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2 670 (58%)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5 923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4 941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4 170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1 183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14 858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12 586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10 753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9 307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