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1 573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24.7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20.6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767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17.0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7 370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148.8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5.8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5.8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5.0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70.0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13 958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13 958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72 603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72 603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10.5 M€ (23%)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3.4 M€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4.4 M€ (33%)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1.1 M€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4.3 M€ (33%)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1.1 M€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44.9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14.8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13.6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3.9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13.1 M€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3.7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1 017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