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Paris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2021-05-14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  <w:r>
        <w:br w:type="page"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>
          <w:b/>
          <w:bCs/>
          <w:sz w:val="50"/>
          <w:szCs w:val="50"/>
        </w:rPr>
        <w:t>Sommaire</w:t>
      </w:r>
    </w:p>
    <w:tbl>
      <w:tblPr>
        <w:tblW w:w="9072" w:type="dxa"/>
        <w:jc w:val="left"/>
        <w:tblInd w:w="0" w:type="dxa"/>
        <w:tblBorders/>
        <w:tblCellMar>
          <w:top w:w="55" w:type="dxa"/>
          <w:left w:w="55" w:type="dxa"/>
          <w:bottom w:w="55" w:type="dxa"/>
          <w:right w:w="55" w:type="dxa"/>
        </w:tblCellMar>
      </w:tblPr>
      <w:tblGrid>
        <w:gridCol w:w="8505"/>
        <w:gridCol w:w="566"/>
      </w:tblGrid>
      <w:tr>
        <w:trPr/>
        <w:tc>
          <w:tcPr>
            <w:tcW w:w="8505" w:type="dxa"/>
            <w:tcBorders/>
            <w:shd w:fill="auto" w:val="clear"/>
          </w:tcPr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Ecologie ----------------------------------------------------------------------------------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Ma Prime Rénov'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Bonus électrique 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Efficacité énergétique 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 xml:space="preserve">         </w:t>
            </w:r>
            <w:r>
              <w:rPr>
                <w:b w:val="false"/>
                <w:bCs w:val="false"/>
                <w:sz w:val="24"/>
                <w:szCs w:val="24"/>
              </w:rPr>
              <w:t xml:space="preserve">AAP industrie : Modernisation des filières auto et aéro 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la conversion des véhicules légers -------------------------- 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Soutien recherche aéronautique civil 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Rénovation des bâtiments Etats (marchés notifiés) 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Compétitivité 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Assurance prospection 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France Num : aide à la numérisation des TPE,PME,ETI 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Soutien aux projets industriels territoires 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AAP Industrie : Sécurisation approvisionnements critiques 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Renforcement subventions Business France 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 xml:space="preserve">Cohésion --------------------------------------------------------------------------------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/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Apprentissage -----------------------------------------------------------------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Prime à l'embauche des jeunes 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Prime à l'embauche pour les travailleurs handicapés 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Contrats Initiatives Emploi (CIE) Jeunes 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 xml:space="preserve">Contrats de professionnalisation ---------------------------------------- 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Garantie jeunes ---------------------------------------------------------------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Parcours emploi compétences (PEC) Jeunes -------------------------</w:t>
            </w:r>
          </w:p>
          <w:p>
            <w:pPr>
              <w:pStyle w:val="Normal"/>
              <w:widowControl/>
              <w:bidi w:val="0"/>
              <w:spacing w:lineRule="auto" w:line="259" w:before="0" w:after="160"/>
              <w:jc w:val="both"/>
              <w:rPr>
                <w:b w:val="false"/>
                <w:b w:val="false"/>
                <w:bCs w:val="false"/>
                <w:sz w:val="24"/>
                <w:szCs w:val="24"/>
              </w:rPr>
            </w:pPr>
            <w:r>
              <w:rPr>
                <w:b w:val="false"/>
                <w:bCs w:val="false"/>
                <w:sz w:val="24"/>
                <w:szCs w:val="24"/>
              </w:rPr>
              <w:tab/>
              <w:t>Service civique ----------------------------------------------------------------</w:t>
            </w:r>
          </w:p>
        </w:tc>
        <w:tc>
          <w:tcPr>
            <w:tcW w:w="566" w:type="dxa"/>
            <w:tcBorders/>
            <w:shd w:fill="auto" w:val="clear"/>
          </w:tcPr>
          <w:p>
            <w:pPr>
              <w:pStyle w:val="Contenudetableau"/>
              <w:spacing w:lineRule="atLeast" w:line="320"/>
              <w:rPr/>
            </w:pPr>
            <w:r>
              <w:rPr/>
              <w:t>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13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14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15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16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17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18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19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20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21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22</w:t>
            </w:r>
          </w:p>
          <w:p>
            <w:pPr>
              <w:pStyle w:val="Contenudetableau"/>
              <w:spacing w:lineRule="atLeast" w:line="320"/>
              <w:rPr/>
            </w:pPr>
            <w:r>
              <w:rPr/>
              <w:t>23</w:t>
            </w:r>
          </w:p>
          <w:p>
            <w:pPr>
              <w:pStyle w:val="Contenudetableau"/>
              <w:spacing w:lineRule="atLeast" w:line="320" w:before="0" w:after="160"/>
              <w:rPr/>
            </w:pPr>
            <w:r>
              <w:rPr/>
              <w:t>24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2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2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 : 355.1 k€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274.7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27626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34.0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11107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71.5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355.1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156.4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1.3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228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114.2 k€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815.9 k€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138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 : 7038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31276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23495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5379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 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6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6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 : 945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14930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14053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12970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827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1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 : 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1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 : 14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2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2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10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10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310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310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2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2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 : 2513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2127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697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2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 : 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3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 : 304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497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3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3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15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15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Exemples de lauréats 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Exemples de lauréats 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-191770</wp:posOffset>
                </wp:positionH>
                <wp:positionV relativeFrom="paragraph">
                  <wp:posOffset>1367790</wp:posOffset>
                </wp:positionV>
                <wp:extent cx="6078220" cy="5038725"/>
                <wp:effectExtent l="0" t="0" r="0" b="0"/>
                <wp:wrapNone/>
                <wp:docPr id="4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77520" cy="5038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  <w:t>Commentaires généraux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t" style="position:absolute;margin-left:-15.1pt;margin-top:107.7pt;width:478.5pt;height:396.65pt">
                <w10:wrap type="square"/>
                <v:fill o:detectmouseclick="t" on="false"/>
                <v:stroke color="black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  <w:t>Commentaires généraux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-877570</wp:posOffset>
                </wp:positionH>
                <wp:positionV relativeFrom="paragraph">
                  <wp:posOffset>7219950</wp:posOffset>
                </wp:positionV>
                <wp:extent cx="7525385" cy="356870"/>
                <wp:effectExtent l="0" t="0" r="0" b="0"/>
                <wp:wrapNone/>
                <wp:docPr id="4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24720" cy="35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jc w:val="center"/>
                              <w:rPr/>
                            </w:pPr>
                            <w:r>
                              <w:rPr>
                                <w:sz w:val="18"/>
                                <w:szCs w:val="18"/>
                                <w:rFonts w:asciiTheme="minorHAnsi" w:cstheme="minorBidi" w:eastAsiaTheme="minorHAnsi" w:hAnsiTheme="minorHAnsi"/>
                                <w:color w:val="auto"/>
                              </w:rPr>
                              <w:t xml:space="preserve">16</w:t>
                            </w:r>
                          </w:p>
                        </w:txbxContent>
                      </wps:txbx>
                      <wps:bodyPr wrap="square"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shapetype_202" coordsize="21600,21600" o:spt="202" path="m,l,21600l21600,21600l21600,xe">
                <v:stroke joinstyle="miter"/>
                <v:path gradientshapeok="t" o:connecttype="rect"/>
              </v:shapetype>
              <v:shape id="shape_0" ID="Forme2" stroked="f" style="position:absolute;margin-left:-69.1pt;margin-top:568.5pt;width:592.45pt;height:28pt" type="shapetype_202">
                <v:textbox>
                  <w:txbxContent>
                    <w:p>
                      <w:pPr>
                        <w:overflowPunct w:val="false"/>
                        <w:spacing w:before="0" w:after="0" w:lineRule="auto" w:line="240"/>
                        <w:jc w:val="center"/>
                        <w:rPr/>
                      </w:pPr>
                      <w:r>
                        <w:rPr>
                          <w:sz w:val="18"/>
                          <w:szCs w:val="18"/>
                          <w:rFonts w:asciiTheme="minorHAnsi" w:cstheme="minorBidi" w:eastAsiaTheme="minorHAnsi" w:hAnsiTheme="minorHAnsi"/>
                          <w:color w:val="auto"/>
                        </w:rPr>
                        <w:t xml:space="preserve">16</w:t>
                      </w:r>
                    </w:p>
                  </w:txbxContent>
                </v:textbox>
                <w10:wrap type="square"/>
                <v:fill o:detectmouseclick="t" on="false"/>
                <v:stroke color="black" joinstyle="round" endcap="flat"/>
              </v:shape>
            </w:pict>
          </mc:Fallback>
        </mc:AlternateContent>
      </w: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 : 27111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73669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54516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27111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23875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17610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3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17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17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5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 : 19036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19761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14246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7503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6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4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18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18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48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 : 190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49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19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19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1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 : 101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2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20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20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4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 : 4347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7224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4347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3043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5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21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21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57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 : 1942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11727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1684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1551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58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5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22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22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0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 : 330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1191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250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1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23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23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3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 : 7957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Île-de-France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21829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9572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Paris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7957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3444  </w:t>
            </w:r>
          </w:p>
        </w:tc>
      </w:tr>
    </w:tbl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423795"/>
                <wp:effectExtent l="0" t="0" r="0" b="0"/>
                <wp:wrapNone/>
                <wp:docPr id="64" name="Forme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2040" cy="24231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000000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e2" stroked="t" style="position:absolute;margin-left:0pt;margin-top:2.25pt;width:470.2pt;height:190.75pt">
                <w10:wrap type="none"/>
                <v:fill o:detectmouseclick="t" on="false"/>
                <v:stroke color="black" joinstyle="round" endcap="flat"/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-902970</wp:posOffset>
                </wp:positionH>
                <wp:positionV relativeFrom="paragraph">
                  <wp:posOffset>2577465</wp:posOffset>
                </wp:positionV>
                <wp:extent cx="7546975" cy="132715"/>
                <wp:effectExtent l="0" t="0" r="0" b="0"/>
                <wp:wrapNone/>
                <wp:docPr id="6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546320" cy="132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jc w:val="center"/>
                              <w:rPr/>
                            </w:pP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color w:val="auto"/>
                                <w:sz w:val="18"/>
                                <w:szCs w:val="18"/>
                              </w:rPr>
                              <w:t xml:space="preserve">24 </w:t>
                            </w:r>
                          </w:p>
                        </w:txbxContent>
                      </wps:txbx>
                      <wps:bodyPr lIns="0" rIns="0" tIns="0" bIns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e1" stroked="f" style="position:absolute;margin-left:-71.1pt;margin-top:202.95pt;width:594.15pt;height:10.35pt">
                <w10:wrap type="squar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jc w:val="center"/>
                        <w:rPr/>
                      </w:pP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color w:val="auto"/>
                          <w:sz w:val="18"/>
                          <w:szCs w:val="18"/>
                        </w:rPr>
                        <w:t xml:space="preserve">24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0</wp:posOffset>
                </wp:positionH>
                <wp:positionV relativeFrom="paragraph">
                  <wp:posOffset>28575</wp:posOffset>
                </wp:positionV>
                <wp:extent cx="5972810" cy="2649855"/>
                <wp:effectExtent l="0" t="0" r="0" b="0"/>
                <wp:wrapNone/>
                <wp:docPr id="66" name="Cadre1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2810" cy="2649855"/>
                        </a:xfrm>
                        <a:prstGeom prst="rect"/>
                      </wps:spPr>
                      <wps:txbx>
                        <w:txbxContent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  <w:sz w:val="20"/>
                                <w:szCs w:val="20"/>
                              </w:rPr>
                              <w:t xml:space="preserve">Espace Commentaires :</w:t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>
                                <w:rFonts w:ascii="Calibri" w:hAnsi="Calibri" w:eastAsia="Calibri" w:cs="" w:asciiTheme="minorHAnsi" w:cstheme="minorBidi" w:eastAsiaTheme="minorHAnsi" w:hAnsiTheme="minorHAnsi"/>
                                <w:b/>
                                <w:b/>
                                <w:bCs/>
                                <w:color w:val="auto"/>
                              </w:rPr>
                            </w:pPr>
                            <w:r>
                              <w:rPr>
                                <w:rFonts w:eastAsia="Calibri" w:cs="" w:cstheme="minorBidi" w:eastAsiaTheme="minorHAnsi"/>
                                <w:b/>
                                <w:bCs/>
                                <w:color w:val="auto"/>
                              </w:rPr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  <w:p>
                            <w:pPr>
                              <w:pStyle w:val="Contenudecadre"/>
                              <w:overflowPunct w:val="true"/>
                              <w:spacing w:lineRule="auto" w:line="240" w:before="0" w:after="0"/>
                              <w:rPr/>
                            </w:pPr>
                            <w:r>
                              <w:rPr/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470.3pt;height:208.65pt;mso-wrap-distance-left:5.7pt;mso-wrap-distance-right:5.7pt;mso-wrap-distance-top:5.7pt;mso-wrap-distance-bottom:5.7pt;margin-top:2.25pt;mso-position-vertical-relative:text;margin-left:0pt;mso-position-horizontal-relative:text">
                <v:textbox inset="0in,0in,0in,0in">
                  <w:txbxContent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  <w:sz w:val="20"/>
                          <w:szCs w:val="20"/>
                        </w:rPr>
                        <w:t xml:space="preserve">Espace Commentaires :</w:t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>
                          <w:rFonts w:ascii="Calibri" w:hAnsi="Calibri" w:eastAsia="Calibri" w:cs="" w:asciiTheme="minorHAnsi" w:cstheme="minorBidi" w:eastAsiaTheme="minorHAnsi" w:hAnsiTheme="minorHAnsi"/>
                          <w:b/>
                          <w:b/>
                          <w:bCs/>
                          <w:color w:val="auto"/>
                        </w:rPr>
                      </w:pPr>
                      <w:r>
                        <w:rPr>
                          <w:rFonts w:eastAsia="Calibri" w:cs="" w:cstheme="minorBidi" w:eastAsiaTheme="minorHAnsi"/>
                          <w:b/>
                          <w:bCs/>
                          <w:color w:val="auto"/>
                        </w:rPr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  <w:p>
                      <w:pPr>
                        <w:pStyle w:val="Contenudecadre"/>
                        <w:overflowPunct w:val="true"/>
                        <w:spacing w:lineRule="auto" w:line="240" w:before="0" w:after="0"/>
                        <w:rPr/>
                      </w:pPr>
                      <w:r>
                        <w:rPr/>
                      </w:r>
                    </w:p>
                  </w:txbxContent>
                </v:textbox>
              </v:rect>
            </w:pict>
          </mc:Fallback>
        </mc:AlternateConten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162" y="0"/>
              <wp:lineTo x="-162" y="21203"/>
              <wp:lineTo x="21041" y="21203"/>
              <wp:lineTo x="21041" y="0"/>
              <wp:lineTo x="-162" y="0"/>
            </wp:wrapPolygon>
          </wp:wrapTight>
          <wp:docPr id="67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324" y="0"/>
              <wp:lineTo x="-324" y="20701"/>
              <wp:lineTo x="21023" y="20701"/>
              <wp:lineTo x="21023" y="0"/>
              <wp:lineTo x="-324" y="0"/>
            </wp:wrapPolygon>
          </wp:wrapTight>
          <wp:docPr id="68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>
    <w:name w:val="Contenu de tableau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Application>LibreOffice/6.0.7.3$Linux_X86_64 LibreOffice_project/00m0$Build-3</Application>
  <Pages>2</Pages>
  <Words>161</Words>
  <Characters>1711</Characters>
  <CharactersWithSpaces>1869</CharactersWithSpaces>
  <Paragraphs>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2021-04-27T17:43:06Z</dcterms:modified>
  <cp:revision>15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