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Pyrénées-Orientales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659.8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659.8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859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1803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3316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1685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450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