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Saint-Barthélemy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2021-05-15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Novembre  2020, Montant total des primes versées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35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229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