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Saint-Martin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Novembre  2020,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