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16.4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14.2 M€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73.5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68.1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64.6 M€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50.0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17 526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17 526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