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Val-d'Oise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2021-06-23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14.5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95.9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472.8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16514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362.3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2454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34914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31277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2464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23055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22119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21242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541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4669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26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6527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6527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99772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92377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84022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4457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68785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53420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109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240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644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Septembre 2020, Entrées en garanties jeunes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9493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93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835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