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Wallis-et-Futun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