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Wallis-et-Futuna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