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Wallis-et-Futuna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Wallis-et-Futuna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