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1"/>
        <w:numPr>
          <w:ilvl w:val="0"/>
          <w:numId w:val="1"/>
        </w:numPr>
        <w:rPr/>
      </w:pPr>
      <w:r>
        <w:rPr/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270" y="0"/>
              <wp:lineTo x="-270" y="21083"/>
              <wp:lineTo x="20933" y="21083"/>
              <wp:lineTo x="20933" y="0"/>
              <wp:lineTo x="-270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540" y="0"/>
              <wp:lineTo x="-540" y="20377"/>
              <wp:lineTo x="20806" y="20377"/>
              <wp:lineTo x="20806" y="0"/>
              <wp:lineTo x="-540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11</Words>
  <Characters>49</Characters>
  <CharactersWithSpaces>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2021-05-11T15:40:13Z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