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sz w:val="4"/>
          <w:szCs w:val="4"/>
        </w:rPr>
      </w:pPr>
      <w:r>
        <w:rPr>
          <w:sz w:val="4"/>
          <w:szCs w:val="4"/>
        </w:rPr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396" y="0"/>
              <wp:lineTo x="-396" y="20943"/>
              <wp:lineTo x="20807" y="20943"/>
              <wp:lineTo x="20807" y="0"/>
              <wp:lineTo x="-396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793" y="0"/>
              <wp:lineTo x="-793" y="20000"/>
              <wp:lineTo x="20554" y="20000"/>
              <wp:lineTo x="20554" y="0"/>
              <wp:lineTo x="-793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1</Pages>
  <Words>11</Words>
  <Characters>49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2021-05-14T11:54:31Z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