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Finistère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2 138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1 925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1 695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7 894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7 084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6 167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7 286 (33%)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96.1 M€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5 692 (33%)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80.9 M€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4 487 (34%)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68.8 M€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21 980 (7%)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310.6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17 027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259.7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13 314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221.3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143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3 001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2 865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2 718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10 596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(47%)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(54%)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(29%)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1 249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783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604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4 697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2 964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2 299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5 775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5 445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5 078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23 343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22 037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20 535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236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197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157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1 030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386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366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1 723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701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564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460 (30%)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2 559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1 975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1 533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125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113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(27%)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373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5 546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4 690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4 185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23 518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20 149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17 898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145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Finistère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1 368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679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679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5 619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2 775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