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Haute-Loire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2 139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37.7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1 624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30.8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1 213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24.9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1 685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1 576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1 469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1 240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1 050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