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Wallis-et-Futuna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Wallis-et-Futuna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Wallis-et-Futuna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Wallis-et-Futuna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Wallis-et-Futuna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Wallis-et-Futuna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Wallis-et-Futuna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Wallis-et-Futuna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Wallis-et-Futuna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Wallis-et-Futuna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Wallis-et-Futuna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Wallis-et-Futuna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Wallis-et-Futuna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Wallis-et-Futuna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Wallis-et-Futuna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Wallis-et-Futuna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Wallis-et-Futuna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Wallis-et-Futuna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Wallis-et-Futuna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Wallis-et-Futuna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274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Wallis-et-Futuna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Wallis-et-Futuna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254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116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116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1 569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763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763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