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Bas-Rhin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8.7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3536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3646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779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8381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8003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7522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6864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174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596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846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182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2825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Bas-Rhin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