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Pyrénées-Orientales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931.5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345.2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1150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2024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22645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517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4034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35783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1806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106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180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156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1095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1072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Pyrénées-Orientales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