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Saint-Martin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Montant total de primes validées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