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Val-d'Oise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14.6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82.1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552.5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28925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2454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34914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2124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15866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541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6527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99772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92377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84022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4457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53420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109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240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644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13755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Entrées en garanties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6490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1696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Val-d'Oise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Île-de-France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24479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