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Wallis-et-Futuna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Septembre 2020, Montant total de primes validées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254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Wallis-et-Futuna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