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/>
      </w:pPr>
      <w:r>
        <w:rPr>
          <w:rFonts w:cs="Arial" w:ascii="Arial" w:hAnsi="Arial"/>
          <w:b/>
          <w:bCs/>
          <w:sz w:val="56"/>
          <w:szCs w:val="56"/>
        </w:rPr>
        <w:t>SUIVI TERRITORIAL</w:t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b/>
          <w:bCs/>
          <w:sz w:val="56"/>
          <w:szCs w:val="56"/>
        </w:rPr>
        <w:t>DU PLAN RELANCE</w:t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/>
      </w:pPr>
      <w:r>
        <w:rPr>
          <w:rFonts w:cs="Arial" w:ascii="Arial" w:hAnsi="Arial"/>
          <w:i/>
          <w:iCs/>
          <w:sz w:val="40"/>
          <w:szCs w:val="40"/>
        </w:rPr>
        <w:t xml:space="preserve">Données pour le département : Yonne</w:t>
      </w:r>
    </w:p>
    <w:p>
      <w:pPr>
        <w:pStyle w:val="Normal"/>
        <w:rPr/>
      </w:pPr>
      <w:r>
        <w:rPr>
          <w:rFonts w:cs="Arial" w:ascii="Arial" w:hAnsi="Arial"/>
          <w:i/>
          <w:iCs/>
          <w:sz w:val="40"/>
          <w:szCs w:val="40"/>
        </w:rPr>
        <w:t xml:space="preserve">Date : 2021-07-08</w:t>
      </w:r>
      <w:r>
        <w:br w:type="page"/>
      </w:r>
    </w:p>
    <w:p>
      <w:pPr>
        <w:pStyle w:val="Normal"/>
        <w:rPr>
          <w:b/>
          <w:b/>
          <w:bCs/>
          <w:sz w:val="50"/>
          <w:szCs w:val="50"/>
        </w:rPr>
      </w:pPr>
      <w:r>
        <w:rPr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706250796"/>
      </w:sdtPr>
      <w:sdtContent>
        <w:p>
          <w:pPr>
            <w:pStyle w:val="TOCHeading"/>
            <w:rPr/>
          </w:pPr>
          <w:r>
            <w:rPr>
              <w:rFonts w:ascii="Liberation Sans" w:hAnsi="Liberation Sans"/>
              <w:color w:val="000000"/>
            </w:rPr>
            <w:t>Table des matières</w:t>
          </w:r>
        </w:p>
        <w:p>
          <w:pPr>
            <w:pStyle w:val="Titre2"/>
            <w:numPr>
              <w:ilvl w:val="1"/>
              <w:numId w:val="1"/>
            </w:numPr>
            <w:rPr>
              <w:sz w:val="22"/>
              <w:szCs w:val="22"/>
            </w:rPr>
          </w:pPr>
          <w:r>
            <w:fldChar w:fldCharType="begin"/>
          </w:r>
          <w:r>
            <w:rPr/>
            <w:instrText> TOC \z \o "1-3" \u \h</w:instrText>
          </w:r>
          <w:r>
            <w:rPr/>
            <w:fldChar w:fldCharType="separate"/>
          </w:r>
          <w:r>
            <w:rPr/>
            <w:t>Aucune entrée de table des matières n'a été trouvée.</w:t>
          </w:r>
          <w:r>
            <w:rPr/>
            <w:fldChar w:fldCharType="end"/>
          </w:r>
        </w:p>
      </w:sdtContent>
    </w:sdt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2"/>
        </w:numPr>
        <w:rPr>
          <w:sz w:val="44"/>
          <w:szCs w:val="44"/>
        </w:rPr>
      </w:pPr>
      <w:r>
        <w:rPr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1 - Montant total de primes validées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4"/>
        </w:numPr>
        <w:spacing w:lineRule="auto" w:line="144"/>
        <w:jc w:val="center"/>
        <w:rPr/>
      </w:pPr>
      <w:r>
        <w:rPr/>
        <w:t xml:space="preserve">MaPrimeRénov'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Montant total de primes validées : 3.2 M€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59"/>
        <w:gridCol w:w="1431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Yonne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3.2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4.2 M€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36.3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2116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2.6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3.7 M€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29.4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1557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2.1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3.2 M€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24.8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1152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65"/>
        <w:gridCol w:w="1425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b/>
                <w:bCs/>
                <w:sz w:val="20"/>
                <w:szCs w:val="20"/>
              </w:rPr>
              <w:t xml:space="preserve">: Bourgogne-Franche-Comté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24.2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31.1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314.8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17569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19.4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26.3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256.2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13115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15.5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22.3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212.1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9736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65"/>
        <w:gridCol w:w="1425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410.3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568.5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4623.2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296321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331.3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489.5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3844.0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226749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264.4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422.6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3254.2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173481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2 - Nombre de bonus octroyés à des véhicules électriques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5"/>
        </w:numPr>
        <w:spacing w:lineRule="auto" w:line="144"/>
        <w:jc w:val="center"/>
        <w:rPr/>
      </w:pPr>
      <w:r>
        <w:rPr/>
        <w:t xml:space="preserve">Bonus écologique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Septembre 2020, Nombre de bonus octroyés à des véhicules électriques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Yonne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-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-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-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b/>
                <w:bCs/>
                <w:sz w:val="20"/>
                <w:szCs w:val="20"/>
              </w:rPr>
              <w:t xml:space="preserve">: Bourgogne-Franche-Comté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5384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4720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4102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174963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155933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135576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3 - Nombre d'entreprises ayant reçu l'aide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6"/>
        </w:numPr>
        <w:spacing w:lineRule="auto" w:line="144"/>
        <w:jc w:val="center"/>
        <w:rPr/>
      </w:pPr>
      <w:r>
        <w:rPr/>
        <w:t xml:space="preserve">AAP Efficacité énergétique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d'entreprises ayant reçu l'aide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Yonne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b/>
                <w:bCs/>
                <w:sz w:val="20"/>
                <w:szCs w:val="20"/>
              </w:rPr>
              <w:t xml:space="preserve">: Bourgogne-Franche-Comté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4 - Nombre de PME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7"/>
        </w:numPr>
        <w:spacing w:lineRule="auto" w:line="144"/>
        <w:jc w:val="center"/>
        <w:rPr/>
      </w:pPr>
      <w:r>
        <w:rPr/>
        <w:t xml:space="preserve">AAP industrie : Modernisation des filières auto et aéro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PME : 3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Yonne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b/>
                <w:bCs/>
                <w:sz w:val="20"/>
                <w:szCs w:val="20"/>
              </w:rPr>
              <w:t xml:space="preserve">: Bourgogne-Franche-Comté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362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362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299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5 - Nombre de primes à la conversion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8"/>
        </w:numPr>
        <w:spacing w:lineRule="auto" w:line="144"/>
        <w:jc w:val="center"/>
        <w:rPr/>
      </w:pPr>
      <w:r>
        <w:rPr/>
        <w:t xml:space="preserve">Prime à la conversion des véhicules légers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primes à la conversion : 906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Yonne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906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863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826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b/>
                <w:bCs/>
                <w:sz w:val="20"/>
                <w:szCs w:val="20"/>
              </w:rPr>
              <w:t xml:space="preserve">: Bourgogne-Franche-Comté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7806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7472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7154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188317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179763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170873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6 - Nombre de projets soutenus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9"/>
        </w:numPr>
        <w:spacing w:lineRule="auto" w:line="144"/>
        <w:jc w:val="center"/>
        <w:rPr/>
      </w:pPr>
      <w:r>
        <w:rPr/>
        <w:t xml:space="preserve">Soutien recherche aéronautique civil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projets soutenus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Yonne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b/>
                <w:bCs/>
                <w:sz w:val="20"/>
                <w:szCs w:val="20"/>
              </w:rPr>
              <w:t xml:space="preserve">: Bourgogne-Franche-Comté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234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7 - Nombre de bâtiments dont le marché de rénovation est notifié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0"/>
        </w:numPr>
        <w:spacing w:lineRule="auto" w:line="144"/>
        <w:jc w:val="center"/>
        <w:rPr/>
      </w:pPr>
      <w:r>
        <w:rPr/>
        <w:t xml:space="preserve">Rénovation bâtiments Etat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bâtiments dont le marché de rénovation est notifié : 9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Yonne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b/>
                <w:bCs/>
                <w:sz w:val="20"/>
                <w:szCs w:val="20"/>
              </w:rPr>
              <w:t xml:space="preserve">: Bourgogne-Franche-Comté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112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99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11"/>
        </w:numPr>
        <w:rPr>
          <w:sz w:val="44"/>
          <w:szCs w:val="44"/>
        </w:rPr>
      </w:pPr>
      <w:r>
        <w:rPr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8 -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2"/>
        </w:numPr>
        <w:spacing w:lineRule="auto" w:line="144"/>
        <w:jc w:val="center"/>
        <w:rPr/>
      </w:pPr>
      <w:r>
        <w:rPr/>
        <w:t xml:space="preserve">Assurance prospection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TPE,PME,ETI bénéficiaires : 5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Yonne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b/>
                <w:bCs/>
                <w:sz w:val="20"/>
                <w:szCs w:val="20"/>
              </w:rPr>
              <w:t xml:space="preserve">: Bourgogne-Franche-Comté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922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773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668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9 - Nombre d'accompagnements dispensés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3"/>
        </w:numPr>
        <w:spacing w:lineRule="auto" w:line="144"/>
        <w:jc w:val="center"/>
        <w:rPr/>
      </w:pPr>
      <w:r>
        <w:rPr/>
        <w:t xml:space="preserve">France Num : aide à la numérisation des TPE,PME,ETI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d'accompagnements dispensés : 252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Yonne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252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206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b/>
                <w:bCs/>
                <w:sz w:val="20"/>
                <w:szCs w:val="20"/>
              </w:rPr>
              <w:t xml:space="preserve">: Bourgogne-Franche-Comté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2036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1689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1245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50848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39192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27864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10 -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4"/>
        </w:numPr>
        <w:spacing w:lineRule="auto" w:line="144"/>
        <w:jc w:val="center"/>
        <w:rPr/>
      </w:pPr>
      <w:r>
        <w:rPr/>
        <w:t xml:space="preserve">AAP Industrie : Soutien aux projets industriels territoires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TPE,PME,ETI bénéficiaires : 6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Yonne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b/>
                <w:bCs/>
                <w:sz w:val="20"/>
                <w:szCs w:val="20"/>
              </w:rPr>
              <w:t xml:space="preserve">: Bourgogne-Franche-Comté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57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11 -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5"/>
        </w:numPr>
        <w:spacing w:lineRule="auto" w:line="144"/>
        <w:jc w:val="center"/>
        <w:rPr/>
      </w:pPr>
      <w:r>
        <w:rPr/>
        <w:t xml:space="preserve">AAP Industrie : Sécurisation approvisionnements critiques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TPE,PME,ETI bénéficiaires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Yonne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b/>
                <w:bCs/>
                <w:sz w:val="20"/>
                <w:szCs w:val="20"/>
              </w:rPr>
              <w:t xml:space="preserve">: Bourgogne-Franche-Comté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281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12 - Nombre d'entreprises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6"/>
        </w:numPr>
        <w:spacing w:lineRule="auto" w:line="144"/>
        <w:jc w:val="center"/>
        <w:rPr/>
      </w:pPr>
      <w:r>
        <w:rPr/>
        <w:t xml:space="preserve">Renforcement subventions Business France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d'entreprises bénéficiaires : 18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Yonne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b/>
                <w:bCs/>
                <w:sz w:val="20"/>
                <w:szCs w:val="20"/>
              </w:rPr>
              <w:t xml:space="preserve">: Bourgogne-Franche-Comté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133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133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110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110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95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95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3741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3727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3184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3174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2651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2642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17"/>
        </w:numPr>
        <w:rPr>
          <w:sz w:val="44"/>
          <w:szCs w:val="44"/>
        </w:rPr>
      </w:pPr>
      <w:r>
        <w:rPr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13 - Nombre de contrats d’apprentissage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8"/>
        </w:numPr>
        <w:spacing w:lineRule="auto" w:line="144"/>
        <w:jc w:val="center"/>
        <w:rPr/>
      </w:pPr>
      <w:r>
        <w:rPr/>
        <w:t xml:space="preserve">Apprentissage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contrats d’apprentissage : 1679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Yonne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1679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1590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1445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b/>
                <w:bCs/>
                <w:sz w:val="20"/>
                <w:szCs w:val="20"/>
              </w:rPr>
              <w:t xml:space="preserve">: Bourgogne-Franche-Comté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16780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16121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14948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463014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431880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396156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14 - Nombre d'aides à l'embauche des jeunes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9"/>
        </w:numPr>
        <w:spacing w:lineRule="auto" w:line="144"/>
        <w:jc w:val="center"/>
        <w:rPr/>
      </w:pPr>
      <w:r>
        <w:rPr/>
        <w:t xml:space="preserve">Prime à l'embauche des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d'aides à l'embauche des jeunes : 1543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Yonne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1543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1390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1204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b/>
                <w:bCs/>
                <w:sz w:val="20"/>
                <w:szCs w:val="20"/>
              </w:rPr>
              <w:t xml:space="preserve">: Bourgogne-Franche-Comté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15548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13717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12078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372083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320336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275602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15 - Nombre d'aides à l'embauche des travailleurs handicapés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0"/>
        </w:numPr>
        <w:spacing w:lineRule="auto" w:line="144"/>
        <w:jc w:val="center"/>
        <w:rPr/>
      </w:pPr>
      <w:r>
        <w:rPr/>
        <w:t xml:space="preserve">Prime à l'embauche pour les travailleurs handicapés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d'aides à l'embauche des travailleurs handicapés : 72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Yonne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b/>
                <w:bCs/>
                <w:sz w:val="20"/>
                <w:szCs w:val="20"/>
              </w:rPr>
              <w:t xml:space="preserve">: Bourgogne-Franche-Comté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504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440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390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8497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16 - Entrées de jeunes en CIE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1"/>
        </w:numPr>
        <w:spacing w:lineRule="auto" w:line="144"/>
        <w:jc w:val="center"/>
        <w:rPr/>
      </w:pPr>
      <w:r>
        <w:rPr/>
        <w:t xml:space="preserve">Contrats Initiatives Emploi (CIE)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de jeunes en CIE : 107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Yonne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b/>
                <w:bCs/>
                <w:sz w:val="20"/>
                <w:szCs w:val="20"/>
              </w:rPr>
              <w:t xml:space="preserve">: Bourgogne-Franche-Comté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626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461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327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19500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10146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17 - Nombre de contrats de professionnalisation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2"/>
        </w:numPr>
        <w:spacing w:lineRule="auto" w:line="144"/>
        <w:jc w:val="center"/>
        <w:rPr/>
      </w:pPr>
      <w:r>
        <w:rPr/>
        <w:t xml:space="preserve">Contrats de professionnalisation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contrats de professionnalisation : 222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Yonne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222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213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205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b/>
                <w:bCs/>
                <w:sz w:val="20"/>
                <w:szCs w:val="20"/>
              </w:rPr>
              <w:t xml:space="preserve">: Bourgogne-Franche-Comté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1511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1389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1302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47767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42619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38193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18 - Entrées en garanties jeunes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3"/>
        </w:numPr>
        <w:spacing w:lineRule="auto" w:line="144"/>
        <w:jc w:val="center"/>
        <w:rPr/>
      </w:pPr>
      <w:r>
        <w:rPr/>
        <w:t xml:space="preserve">Garantie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en garanties jeunes : 283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Yonne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283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244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202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b/>
                <w:bCs/>
                <w:sz w:val="20"/>
                <w:szCs w:val="20"/>
              </w:rPr>
              <w:t xml:space="preserve">: Bourgogne-Franche-Comté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2597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2140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1751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84019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68312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55933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19 - Entrées de jeunes en PEC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4"/>
        </w:numPr>
        <w:spacing w:lineRule="auto" w:line="144"/>
        <w:jc w:val="center"/>
        <w:rPr/>
      </w:pPr>
      <w:r>
        <w:rPr/>
        <w:t xml:space="preserve">Parcours emploi compétences (PEC)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de jeunes en PEC : 81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Yonne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b/>
                <w:bCs/>
                <w:sz w:val="20"/>
                <w:szCs w:val="20"/>
              </w:rPr>
              <w:t xml:space="preserve">: Bourgogne-Franche-Comté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737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636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510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11369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20 - Nombre d'entrées en service civique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5"/>
        </w:numPr>
        <w:spacing w:lineRule="auto" w:line="144"/>
        <w:jc w:val="center"/>
        <w:rPr/>
      </w:pPr>
      <w:r>
        <w:rPr/>
        <w:t xml:space="preserve">Service civique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d'entrées en service civique : 684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Yonne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684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339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339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b/>
                <w:bCs/>
                <w:sz w:val="20"/>
                <w:szCs w:val="20"/>
              </w:rPr>
              <w:t xml:space="preserve">: Bourgogne-Franche-Comté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6738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3332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3332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162106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79626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79626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sectPr>
      <w:headerReference w:type="default" r:id="rId2"/>
      <w:footerReference w:type="default" r:id="rId3"/>
      <w:type w:val="nextPage"/>
      <w:pgSz w:w="11906" w:h="16838"/>
      <w:pgMar w:left="1417" w:right="1417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/>
    </w:pPr>
    <w:r>
      <w:rPr/>
      <w:tab/>
      <w:tab/>
    </w:r>
    <w:r>
      <w:rPr>
        <w:sz w:val="22"/>
        <w:szCs w:val="22"/>
      </w:rPr>
      <w:fldChar w:fldCharType="begin"/>
    </w:r>
    <w:r>
      <w:rPr>
        <w:sz w:val="22"/>
        <w:szCs w:val="22"/>
      </w:rPr>
      <w:instrText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432" y="0"/>
              <wp:lineTo x="-432" y="20903"/>
              <wp:lineTo x="20771" y="20903"/>
              <wp:lineTo x="20771" y="0"/>
              <wp:lineTo x="-43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865" y="0"/>
              <wp:lineTo x="-865" y="19892"/>
              <wp:lineTo x="20482" y="19892"/>
              <wp:lineTo x="20482" y="0"/>
              <wp:lineTo x="-86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1">
    <w:abstractNumId w:val="1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next w:val="Corpsdetext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3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">
    <w:name w:val="Custom_style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Application>LibreOffice/6.0.7.3$Linux_X86_64 LibreOffice_project/00m0$Build-3</Application>
  <Pages>2</Pages>
  <Words>31</Words>
  <Characters>135</Characters>
  <CharactersWithSpaces>161</CharactersWithSpaces>
  <Paragraphs>7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2021-05-14T13:46:37Z</dcterms:modified>
  <cp:revision>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