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Yvelines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5.9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5.9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7.5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58.7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3592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4.8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6.5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48.5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3.9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5.6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40.6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1998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82.1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552.5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28925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54.8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73.5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472.8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21834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46.0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64.6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414.4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16514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5301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5301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4129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34914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31277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27129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10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2400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2400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2141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15866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14930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14053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13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20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270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229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866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494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8561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6655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4669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18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6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63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63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53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44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772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764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661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655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568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563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9460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9460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7639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99772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92377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84022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6193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6193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5291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4685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68785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59468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53420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123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1128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932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785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131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1857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1276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857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762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762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676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579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13755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12296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10797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979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657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9493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7704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6490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117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844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704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1772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Yvelines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1772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Île-de-France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24479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11979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11979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